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1548B" w14:textId="5BC27A1A" w:rsidR="007478B2" w:rsidRPr="00FD0E07" w:rsidRDefault="00B00F53" w:rsidP="007478B2">
      <w:r>
        <w:rPr>
          <w:noProof/>
          <w:lang w:val="uk-UA" w:eastAsia="uk-UA"/>
        </w:rPr>
        <w:pict w14:anchorId="47171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4.5pt;height:96pt;visibility:visible;mso-wrap-style:square">
            <v:imagedata r:id="rId8" o:title=""/>
          </v:shape>
        </w:pict>
      </w:r>
    </w:p>
    <w:p w14:paraId="275496BA" w14:textId="77777777" w:rsidR="00002A6F" w:rsidRPr="00533E3A" w:rsidRDefault="009F4A19" w:rsidP="00533E3A">
      <w:pPr>
        <w:shd w:val="clear" w:color="auto" w:fill="FFFFFF"/>
        <w:spacing w:line="360" w:lineRule="auto"/>
        <w:jc w:val="center"/>
        <w:outlineLvl w:val="0"/>
        <w:rPr>
          <w:rFonts w:ascii="Times New Roman" w:hAnsi="Times New Roman" w:cs="Times New Roman"/>
          <w:b/>
          <w:spacing w:val="-11"/>
          <w:lang w:val="uk-UA"/>
        </w:rPr>
      </w:pPr>
      <w:r w:rsidRPr="00533E3A">
        <w:rPr>
          <w:rFonts w:ascii="Times New Roman" w:hAnsi="Times New Roman" w:cs="Times New Roman"/>
          <w:b/>
          <w:spacing w:val="-11"/>
          <w:lang w:val="uk-UA"/>
        </w:rPr>
        <w:t>ЗВІТ НЕЗАЛЕЖНОГО АУДИТОРА</w:t>
      </w:r>
    </w:p>
    <w:p w14:paraId="73271C22" w14:textId="77777777" w:rsidR="007D1393" w:rsidRPr="00533E3A" w:rsidRDefault="007D1393" w:rsidP="00533E3A">
      <w:pPr>
        <w:shd w:val="clear" w:color="auto" w:fill="FFFFFF"/>
        <w:spacing w:line="360" w:lineRule="auto"/>
        <w:jc w:val="center"/>
        <w:rPr>
          <w:rFonts w:ascii="Times New Roman" w:hAnsi="Times New Roman" w:cs="Times New Roman"/>
          <w:lang w:val="uk-UA"/>
        </w:rPr>
      </w:pPr>
      <w:r w:rsidRPr="00533E3A">
        <w:rPr>
          <w:rFonts w:ascii="Times New Roman" w:hAnsi="Times New Roman" w:cs="Times New Roman"/>
          <w:lang w:val="uk-UA"/>
        </w:rPr>
        <w:t>щодо фінансової звітності</w:t>
      </w:r>
    </w:p>
    <w:p w14:paraId="3E6F37E4" w14:textId="77777777" w:rsidR="009F4A19" w:rsidRPr="00533E3A" w:rsidRDefault="00C06DD4" w:rsidP="00533E3A">
      <w:pPr>
        <w:tabs>
          <w:tab w:val="left" w:pos="6930"/>
        </w:tabs>
        <w:spacing w:line="360" w:lineRule="auto"/>
        <w:ind w:right="57"/>
        <w:jc w:val="center"/>
        <w:rPr>
          <w:rFonts w:ascii="Times New Roman" w:hAnsi="Times New Roman" w:cs="Times New Roman"/>
          <w:b/>
          <w:lang w:val="uk-UA"/>
        </w:rPr>
      </w:pPr>
      <w:r>
        <w:rPr>
          <w:rFonts w:ascii="Times New Roman" w:hAnsi="Times New Roman" w:cs="Times New Roman"/>
          <w:b/>
          <w:lang w:val="uk-UA"/>
        </w:rPr>
        <w:t xml:space="preserve">ПУБЛИЧНОГО АКЦІОНЕРНОГО </w:t>
      </w:r>
      <w:r w:rsidR="000A6857" w:rsidRPr="00533E3A">
        <w:rPr>
          <w:rFonts w:ascii="Times New Roman" w:hAnsi="Times New Roman" w:cs="Times New Roman"/>
          <w:b/>
          <w:lang w:val="uk-UA"/>
        </w:rPr>
        <w:t>ТОВАРИСТВА «УКРАЇНСЬКИЙ ЗОНАЛЬНИЙ НАУКОВО-ДОСЛІДНИЙ І ПРОЕКТНИЙ ІНСТИТУТ ПО ЦІВІЛЬНОМУ БУДІВНИЦТВУ»</w:t>
      </w:r>
    </w:p>
    <w:p w14:paraId="4BC00343" w14:textId="0D01E722" w:rsidR="007D1393" w:rsidRPr="00533E3A" w:rsidRDefault="009F4A19" w:rsidP="00533E3A">
      <w:pPr>
        <w:shd w:val="clear" w:color="auto" w:fill="FFFFFF"/>
        <w:spacing w:line="360" w:lineRule="auto"/>
        <w:jc w:val="center"/>
        <w:rPr>
          <w:rFonts w:ascii="Times New Roman" w:hAnsi="Times New Roman" w:cs="Times New Roman"/>
          <w:lang w:val="uk-UA"/>
        </w:rPr>
      </w:pPr>
      <w:r w:rsidRPr="00533E3A">
        <w:rPr>
          <w:rFonts w:ascii="Times New Roman" w:hAnsi="Times New Roman" w:cs="Times New Roman"/>
          <w:lang w:val="uk-UA"/>
        </w:rPr>
        <w:t xml:space="preserve">за рік, що закінчився </w:t>
      </w:r>
      <w:r w:rsidR="007D1393" w:rsidRPr="00533E3A">
        <w:rPr>
          <w:rFonts w:ascii="Times New Roman" w:hAnsi="Times New Roman" w:cs="Times New Roman"/>
          <w:lang w:val="uk-UA"/>
        </w:rPr>
        <w:t xml:space="preserve"> 31 грудня 201</w:t>
      </w:r>
      <w:r w:rsidR="005A3089" w:rsidRPr="007478B2">
        <w:rPr>
          <w:rFonts w:ascii="Times New Roman" w:hAnsi="Times New Roman" w:cs="Times New Roman"/>
        </w:rPr>
        <w:t>9</w:t>
      </w:r>
      <w:r w:rsidR="007D1393" w:rsidRPr="00533E3A">
        <w:rPr>
          <w:rFonts w:ascii="Times New Roman" w:hAnsi="Times New Roman" w:cs="Times New Roman"/>
          <w:lang w:val="uk-UA"/>
        </w:rPr>
        <w:t xml:space="preserve"> року</w:t>
      </w:r>
    </w:p>
    <w:p w14:paraId="204A0E96" w14:textId="77777777" w:rsidR="009F4A19" w:rsidRPr="00533E3A" w:rsidRDefault="009F4A19" w:rsidP="00533E3A">
      <w:pPr>
        <w:shd w:val="clear" w:color="auto" w:fill="FFFFFF"/>
        <w:spacing w:line="360" w:lineRule="auto"/>
        <w:jc w:val="center"/>
        <w:rPr>
          <w:rFonts w:ascii="Times New Roman" w:hAnsi="Times New Roman" w:cs="Times New Roman"/>
          <w:lang w:val="uk-UA"/>
        </w:rPr>
      </w:pPr>
    </w:p>
    <w:tbl>
      <w:tblPr>
        <w:tblW w:w="14355" w:type="dxa"/>
        <w:tblLook w:val="04A0" w:firstRow="1" w:lastRow="0" w:firstColumn="1" w:lastColumn="0" w:noHBand="0" w:noVBand="1"/>
      </w:tblPr>
      <w:tblGrid>
        <w:gridCol w:w="4785"/>
        <w:gridCol w:w="4785"/>
        <w:gridCol w:w="4785"/>
      </w:tblGrid>
      <w:tr w:rsidR="000A6857" w:rsidRPr="00533E3A" w14:paraId="77B8E8AB" w14:textId="77777777" w:rsidTr="000A6857">
        <w:tc>
          <w:tcPr>
            <w:tcW w:w="4785" w:type="dxa"/>
          </w:tcPr>
          <w:p w14:paraId="541E63E3" w14:textId="348118FD" w:rsidR="00AF2EED" w:rsidRDefault="00AF2EED" w:rsidP="00533E3A">
            <w:pPr>
              <w:shd w:val="clear" w:color="auto" w:fill="FFFFFF"/>
              <w:spacing w:line="360" w:lineRule="auto"/>
              <w:rPr>
                <w:rFonts w:ascii="Times New Roman" w:eastAsia="Calibri" w:hAnsi="Times New Roman" w:cs="Times New Roman"/>
                <w:b/>
                <w:i/>
                <w:lang w:val="uk-UA"/>
              </w:rPr>
            </w:pPr>
          </w:p>
          <w:p w14:paraId="3645F2D1" w14:textId="77777777" w:rsidR="00CD3A9A" w:rsidRDefault="000A6857" w:rsidP="00AF2EED">
            <w:pPr>
              <w:shd w:val="clear" w:color="auto" w:fill="FFFFFF"/>
              <w:rPr>
                <w:rFonts w:ascii="Times New Roman" w:eastAsia="Calibri" w:hAnsi="Times New Roman" w:cs="Times New Roman"/>
                <w:b/>
                <w:i/>
                <w:lang w:val="uk-UA"/>
              </w:rPr>
            </w:pPr>
            <w:r w:rsidRPr="00533E3A">
              <w:rPr>
                <w:rFonts w:ascii="Times New Roman" w:eastAsia="Calibri" w:hAnsi="Times New Roman" w:cs="Times New Roman"/>
                <w:b/>
                <w:i/>
                <w:lang w:val="uk-UA"/>
              </w:rPr>
              <w:t xml:space="preserve">Міністерству </w:t>
            </w:r>
            <w:r w:rsidR="00CD3A9A">
              <w:rPr>
                <w:rFonts w:ascii="Times New Roman" w:eastAsia="Calibri" w:hAnsi="Times New Roman" w:cs="Times New Roman"/>
                <w:b/>
                <w:i/>
                <w:lang w:val="uk-UA"/>
              </w:rPr>
              <w:t>розвитку громад</w:t>
            </w:r>
          </w:p>
          <w:p w14:paraId="4243C5D3" w14:textId="47B418EB" w:rsidR="000A6857" w:rsidRPr="00533E3A" w:rsidRDefault="00CD3A9A" w:rsidP="00AF2EED">
            <w:pPr>
              <w:shd w:val="clear" w:color="auto" w:fill="FFFFFF"/>
              <w:rPr>
                <w:rFonts w:ascii="Times New Roman" w:eastAsia="Calibri" w:hAnsi="Times New Roman" w:cs="Times New Roman"/>
                <w:b/>
                <w:i/>
                <w:lang w:val="uk-UA"/>
              </w:rPr>
            </w:pPr>
            <w:r>
              <w:rPr>
                <w:rFonts w:ascii="Times New Roman" w:eastAsia="Calibri" w:hAnsi="Times New Roman" w:cs="Times New Roman"/>
                <w:b/>
                <w:i/>
                <w:lang w:val="uk-UA"/>
              </w:rPr>
              <w:t>та територій</w:t>
            </w:r>
            <w:r w:rsidR="000A6857" w:rsidRPr="00533E3A">
              <w:rPr>
                <w:rFonts w:ascii="Times New Roman" w:eastAsia="Calibri" w:hAnsi="Times New Roman" w:cs="Times New Roman"/>
                <w:b/>
                <w:i/>
                <w:lang w:val="uk-UA"/>
              </w:rPr>
              <w:t xml:space="preserve"> України</w:t>
            </w:r>
          </w:p>
          <w:p w14:paraId="3D08F75C" w14:textId="77777777" w:rsidR="00AA6E80" w:rsidRDefault="000A6857" w:rsidP="00AF2EED">
            <w:pPr>
              <w:tabs>
                <w:tab w:val="left" w:pos="6930"/>
              </w:tabs>
              <w:rPr>
                <w:rFonts w:ascii="Times New Roman" w:hAnsi="Times New Roman" w:cs="Times New Roman"/>
                <w:b/>
                <w:i/>
                <w:lang w:val="uk-UA"/>
              </w:rPr>
            </w:pPr>
            <w:r w:rsidRPr="00533E3A">
              <w:rPr>
                <w:rFonts w:ascii="Times New Roman" w:eastAsia="Calibri" w:hAnsi="Times New Roman" w:cs="Times New Roman"/>
                <w:b/>
                <w:i/>
                <w:lang w:val="uk-UA"/>
              </w:rPr>
              <w:t xml:space="preserve">Керівництву </w:t>
            </w:r>
            <w:r w:rsidR="005825FB">
              <w:rPr>
                <w:rFonts w:ascii="Times New Roman" w:hAnsi="Times New Roman" w:cs="Times New Roman"/>
                <w:b/>
                <w:i/>
                <w:lang w:val="uk-UA"/>
              </w:rPr>
              <w:t xml:space="preserve">ПУБЛИЧНОГО АКЦІОНЕРНОГО </w:t>
            </w:r>
            <w:r w:rsidR="00AA6E80" w:rsidRPr="00533E3A">
              <w:rPr>
                <w:rFonts w:ascii="Times New Roman" w:hAnsi="Times New Roman" w:cs="Times New Roman"/>
                <w:b/>
                <w:i/>
                <w:lang w:val="uk-UA"/>
              </w:rPr>
              <w:t>ТОВАРИСТВА «УКРАЇНСЬКИЙ ЗОНАЛЬНИЙ НАУКОВО-ДОСЛІДНИЙ І ПРОЕКТНИЙ ІНСТИТУТ ПО ЦІВІЛЬНОМУ БУДІВНИЦТВУ»</w:t>
            </w:r>
          </w:p>
          <w:p w14:paraId="1C0657BF" w14:textId="77777777" w:rsidR="00AF2EED" w:rsidRPr="00533E3A" w:rsidRDefault="00AF2EED" w:rsidP="00AF2EED">
            <w:pPr>
              <w:shd w:val="clear" w:color="auto" w:fill="FFFFFF"/>
              <w:rPr>
                <w:rFonts w:ascii="Times New Roman" w:eastAsia="Calibri" w:hAnsi="Times New Roman" w:cs="Times New Roman"/>
                <w:b/>
                <w:i/>
                <w:lang w:val="uk-UA"/>
              </w:rPr>
            </w:pPr>
            <w:r w:rsidRPr="00533E3A">
              <w:rPr>
                <w:rFonts w:ascii="Times New Roman" w:eastAsia="Calibri" w:hAnsi="Times New Roman" w:cs="Times New Roman"/>
                <w:b/>
                <w:i/>
                <w:lang w:val="uk-UA"/>
              </w:rPr>
              <w:t>Національній комісії з цінних папері</w:t>
            </w:r>
            <w:r>
              <w:rPr>
                <w:rFonts w:ascii="Times New Roman" w:eastAsia="Calibri" w:hAnsi="Times New Roman" w:cs="Times New Roman"/>
                <w:b/>
                <w:i/>
                <w:lang w:val="uk-UA"/>
              </w:rPr>
              <w:t>в та фондового ринку</w:t>
            </w:r>
          </w:p>
          <w:p w14:paraId="3A60ED44" w14:textId="77777777" w:rsidR="00AF2EED" w:rsidRPr="00533E3A" w:rsidRDefault="00AF2EED" w:rsidP="00533E3A">
            <w:pPr>
              <w:tabs>
                <w:tab w:val="left" w:pos="6930"/>
              </w:tabs>
              <w:spacing w:line="360" w:lineRule="auto"/>
              <w:ind w:right="57"/>
              <w:rPr>
                <w:rFonts w:ascii="Times New Roman" w:hAnsi="Times New Roman" w:cs="Times New Roman"/>
                <w:b/>
                <w:i/>
                <w:lang w:val="uk-UA"/>
              </w:rPr>
            </w:pPr>
          </w:p>
          <w:p w14:paraId="337B09FE" w14:textId="77777777" w:rsidR="00BF0084" w:rsidRPr="00533E3A" w:rsidRDefault="00BF0084" w:rsidP="00533E3A">
            <w:pPr>
              <w:tabs>
                <w:tab w:val="left" w:pos="6930"/>
              </w:tabs>
              <w:spacing w:line="360" w:lineRule="auto"/>
              <w:ind w:right="57"/>
              <w:rPr>
                <w:rFonts w:ascii="Times New Roman" w:hAnsi="Times New Roman" w:cs="Times New Roman"/>
                <w:b/>
                <w:i/>
                <w:lang w:val="uk-UA"/>
              </w:rPr>
            </w:pPr>
          </w:p>
          <w:p w14:paraId="123B2945" w14:textId="77777777" w:rsidR="00BF0084" w:rsidRPr="00533E3A" w:rsidRDefault="00BF0084" w:rsidP="00D724C9">
            <w:pPr>
              <w:tabs>
                <w:tab w:val="left" w:pos="6930"/>
              </w:tabs>
              <w:spacing w:line="360" w:lineRule="auto"/>
              <w:ind w:right="57" w:firstLine="709"/>
              <w:rPr>
                <w:rFonts w:ascii="Times New Roman" w:hAnsi="Times New Roman" w:cs="Times New Roman"/>
                <w:b/>
                <w:lang w:val="uk-UA"/>
              </w:rPr>
            </w:pPr>
            <w:r w:rsidRPr="00533E3A">
              <w:rPr>
                <w:rFonts w:ascii="Times New Roman" w:hAnsi="Times New Roman" w:cs="Times New Roman"/>
                <w:b/>
                <w:lang w:val="uk-UA"/>
              </w:rPr>
              <w:t>І. Звіт щодо фінансової звітності</w:t>
            </w:r>
          </w:p>
          <w:p w14:paraId="02AB074C" w14:textId="77777777" w:rsidR="00AA6E80" w:rsidRPr="00533E3A" w:rsidRDefault="00AA6E80" w:rsidP="00533E3A">
            <w:pPr>
              <w:spacing w:line="360" w:lineRule="auto"/>
              <w:rPr>
                <w:rFonts w:ascii="Times New Roman" w:eastAsia="Calibri" w:hAnsi="Times New Roman" w:cs="Times New Roman"/>
                <w:i/>
                <w:lang w:val="uk-UA"/>
              </w:rPr>
            </w:pPr>
          </w:p>
        </w:tc>
        <w:tc>
          <w:tcPr>
            <w:tcW w:w="4785" w:type="dxa"/>
            <w:shd w:val="clear" w:color="auto" w:fill="auto"/>
          </w:tcPr>
          <w:p w14:paraId="7643B02B" w14:textId="77777777" w:rsidR="000A6857" w:rsidRPr="00533E3A" w:rsidRDefault="000A6857" w:rsidP="00533E3A">
            <w:pPr>
              <w:spacing w:line="360" w:lineRule="auto"/>
              <w:jc w:val="center"/>
              <w:rPr>
                <w:rFonts w:ascii="Times New Roman" w:eastAsia="Calibri" w:hAnsi="Times New Roman" w:cs="Times New Roman"/>
                <w:lang w:val="uk-UA"/>
              </w:rPr>
            </w:pPr>
          </w:p>
        </w:tc>
        <w:tc>
          <w:tcPr>
            <w:tcW w:w="4785" w:type="dxa"/>
            <w:shd w:val="clear" w:color="auto" w:fill="auto"/>
          </w:tcPr>
          <w:p w14:paraId="1DCA5F5B" w14:textId="77777777" w:rsidR="000A6857" w:rsidRPr="00533E3A" w:rsidRDefault="000A6857" w:rsidP="00533E3A">
            <w:pPr>
              <w:spacing w:line="360" w:lineRule="auto"/>
              <w:rPr>
                <w:rFonts w:ascii="Times New Roman" w:eastAsia="Calibri" w:hAnsi="Times New Roman" w:cs="Times New Roman"/>
                <w:lang w:val="uk-UA"/>
              </w:rPr>
            </w:pPr>
          </w:p>
        </w:tc>
      </w:tr>
    </w:tbl>
    <w:p w14:paraId="0BC2D452" w14:textId="77777777" w:rsidR="009F4A19" w:rsidRPr="00533E3A" w:rsidRDefault="00AA6E80" w:rsidP="00533E3A">
      <w:pPr>
        <w:tabs>
          <w:tab w:val="left" w:pos="720"/>
        </w:tabs>
        <w:suppressAutoHyphens/>
        <w:spacing w:line="360" w:lineRule="auto"/>
        <w:ind w:left="-142" w:right="79" w:firstLine="709"/>
        <w:jc w:val="both"/>
        <w:rPr>
          <w:rFonts w:ascii="Times New Roman" w:hAnsi="Times New Roman" w:cs="Times New Roman"/>
          <w:b/>
          <w:bCs/>
          <w:i/>
          <w:color w:val="000000"/>
          <w:lang w:val="uk-UA" w:eastAsia="zh-CN"/>
        </w:rPr>
      </w:pPr>
      <w:r w:rsidRPr="00533E3A">
        <w:rPr>
          <w:rFonts w:ascii="Times New Roman" w:hAnsi="Times New Roman" w:cs="Times New Roman"/>
          <w:b/>
          <w:bCs/>
          <w:i/>
          <w:color w:val="000000"/>
          <w:lang w:val="uk-UA" w:eastAsia="zh-CN"/>
        </w:rPr>
        <w:t xml:space="preserve">   </w:t>
      </w:r>
      <w:r w:rsidR="00246AAF" w:rsidRPr="00533E3A">
        <w:rPr>
          <w:rFonts w:ascii="Times New Roman" w:hAnsi="Times New Roman" w:cs="Times New Roman"/>
          <w:b/>
          <w:bCs/>
          <w:i/>
          <w:color w:val="000000"/>
          <w:lang w:val="uk-UA" w:eastAsia="zh-CN"/>
        </w:rPr>
        <w:t>Відмова від висловлення думки</w:t>
      </w:r>
    </w:p>
    <w:p w14:paraId="4C580C5B" w14:textId="371A1A8B" w:rsidR="000A6857" w:rsidRPr="00533E3A" w:rsidRDefault="000A6857" w:rsidP="00533E3A">
      <w:pPr>
        <w:tabs>
          <w:tab w:val="left" w:pos="6930"/>
        </w:tabs>
        <w:spacing w:line="360" w:lineRule="auto"/>
        <w:ind w:left="-142" w:firstLine="709"/>
        <w:jc w:val="both"/>
        <w:rPr>
          <w:rFonts w:ascii="Times New Roman" w:hAnsi="Times New Roman" w:cs="Times New Roman"/>
          <w:bCs/>
          <w:color w:val="000000"/>
          <w:lang w:val="uk-UA" w:eastAsia="zh-CN"/>
        </w:rPr>
      </w:pPr>
      <w:r w:rsidRPr="00533E3A">
        <w:rPr>
          <w:rFonts w:ascii="Times New Roman" w:hAnsi="Times New Roman" w:cs="Times New Roman"/>
          <w:bCs/>
          <w:color w:val="000000"/>
          <w:lang w:val="uk-UA" w:eastAsia="zh-CN"/>
        </w:rPr>
        <w:t>Нас було залучено провести аудит фінансової звітності ПУБЛИЧНОГО АКЦІОНЕРНОГО ТТОВАРИСТВА «УКРАЇНСЬКИЙ ЗОНАЛЬНИЙ НАУКОВО-ДОСЛІДНИЙ І ПРОЕКТНИЙ ІНСТИТУТ ПО ЦІВІЛЬНОМУ БУДІВНИЦТВУ» (надалі – ПАТ «</w:t>
      </w:r>
      <w:proofErr w:type="spellStart"/>
      <w:r w:rsidRPr="00533E3A">
        <w:rPr>
          <w:rFonts w:ascii="Times New Roman" w:hAnsi="Times New Roman" w:cs="Times New Roman"/>
          <w:bCs/>
          <w:color w:val="000000"/>
          <w:lang w:val="uk-UA" w:eastAsia="zh-CN"/>
        </w:rPr>
        <w:t>КиївЗНДІЕП</w:t>
      </w:r>
      <w:proofErr w:type="spellEnd"/>
      <w:r w:rsidRPr="00533E3A">
        <w:rPr>
          <w:rFonts w:ascii="Times New Roman" w:hAnsi="Times New Roman" w:cs="Times New Roman"/>
          <w:bCs/>
          <w:color w:val="000000"/>
          <w:lang w:val="uk-UA" w:eastAsia="zh-CN"/>
        </w:rPr>
        <w:t>», або Товариство),</w:t>
      </w:r>
      <w:r w:rsidR="00AA6E80" w:rsidRPr="00533E3A">
        <w:rPr>
          <w:rFonts w:ascii="Times New Roman" w:hAnsi="Times New Roman" w:cs="Times New Roman"/>
          <w:bCs/>
          <w:color w:val="000000"/>
          <w:lang w:val="uk-UA" w:eastAsia="zh-CN"/>
        </w:rPr>
        <w:t xml:space="preserve"> код ЄДРПОУ 01422826; 01133, м. Київ, </w:t>
      </w:r>
      <w:proofErr w:type="spellStart"/>
      <w:r w:rsidR="00AA6E80" w:rsidRPr="00533E3A">
        <w:rPr>
          <w:rFonts w:ascii="Times New Roman" w:hAnsi="Times New Roman" w:cs="Times New Roman"/>
          <w:bCs/>
          <w:color w:val="000000"/>
          <w:lang w:val="uk-UA" w:eastAsia="zh-CN"/>
        </w:rPr>
        <w:t>бул</w:t>
      </w:r>
      <w:proofErr w:type="spellEnd"/>
      <w:r w:rsidR="00AA6E80" w:rsidRPr="00533E3A">
        <w:rPr>
          <w:rFonts w:ascii="Times New Roman" w:hAnsi="Times New Roman" w:cs="Times New Roman"/>
          <w:bCs/>
          <w:color w:val="000000"/>
          <w:lang w:val="uk-UA" w:eastAsia="zh-CN"/>
        </w:rPr>
        <w:t xml:space="preserve">. Лесі </w:t>
      </w:r>
      <w:r w:rsidR="0083341C" w:rsidRPr="00533E3A">
        <w:rPr>
          <w:rFonts w:ascii="Times New Roman" w:hAnsi="Times New Roman" w:cs="Times New Roman"/>
          <w:bCs/>
          <w:color w:val="000000"/>
          <w:lang w:val="uk-UA" w:eastAsia="zh-CN"/>
        </w:rPr>
        <w:t>Українки</w:t>
      </w:r>
      <w:r w:rsidR="00AA6E80" w:rsidRPr="00533E3A">
        <w:rPr>
          <w:rFonts w:ascii="Times New Roman" w:hAnsi="Times New Roman" w:cs="Times New Roman"/>
          <w:bCs/>
          <w:color w:val="000000"/>
          <w:lang w:val="uk-UA" w:eastAsia="zh-CN"/>
        </w:rPr>
        <w:t xml:space="preserve">, 26, </w:t>
      </w:r>
      <w:r w:rsidRPr="00533E3A">
        <w:rPr>
          <w:rFonts w:ascii="Times New Roman" w:hAnsi="Times New Roman" w:cs="Times New Roman"/>
          <w:bCs/>
          <w:color w:val="000000"/>
          <w:lang w:val="uk-UA" w:eastAsia="zh-CN"/>
        </w:rPr>
        <w:t xml:space="preserve"> що складається зі звіту про фінансовий стан на 31 грудня 201</w:t>
      </w:r>
      <w:r w:rsidR="007478B2">
        <w:rPr>
          <w:rFonts w:ascii="Times New Roman" w:hAnsi="Times New Roman" w:cs="Times New Roman"/>
          <w:bCs/>
          <w:color w:val="000000"/>
          <w:lang w:val="uk-UA" w:eastAsia="zh-CN"/>
        </w:rPr>
        <w:t>9</w:t>
      </w:r>
      <w:r w:rsidRPr="00533E3A">
        <w:rPr>
          <w:rFonts w:ascii="Times New Roman" w:hAnsi="Times New Roman" w:cs="Times New Roman"/>
          <w:bCs/>
          <w:color w:val="000000"/>
          <w:lang w:val="uk-UA" w:eastAsia="zh-CN"/>
        </w:rPr>
        <w:t xml:space="preserve"> р., звіту про сукупний дохід, звіту про зміни у власному капіталі та звіту про рух грошових коштів за рік, що закінчився зазначеною датою, а також приміток до фінансової звітності. Ми не висловлюємо думки щодо фінансової звітності Товариства, що додається. Через значущість питань, описаних у розділі «Основа для відмови від висловлення думки» нашого звіту, ми не змогли отримати прийнятні аудиторські докази в достатньому обсязі для використання їх як основи для думки аудитора щодо цієї фінансової звітності.</w:t>
      </w:r>
    </w:p>
    <w:p w14:paraId="464DF715" w14:textId="208020A4" w:rsidR="000A6857" w:rsidRDefault="000A6857" w:rsidP="00533E3A">
      <w:pPr>
        <w:tabs>
          <w:tab w:val="left" w:pos="720"/>
        </w:tabs>
        <w:suppressAutoHyphens/>
        <w:spacing w:line="360" w:lineRule="auto"/>
        <w:ind w:left="-142" w:right="79" w:firstLine="709"/>
        <w:jc w:val="both"/>
        <w:rPr>
          <w:rFonts w:ascii="Times New Roman" w:hAnsi="Times New Roman" w:cs="Times New Roman"/>
          <w:b/>
          <w:bCs/>
          <w:i/>
          <w:color w:val="000000"/>
          <w:lang w:val="uk-UA" w:eastAsia="zh-CN"/>
        </w:rPr>
      </w:pPr>
      <w:r w:rsidRPr="00533E3A">
        <w:rPr>
          <w:rFonts w:ascii="Times New Roman" w:hAnsi="Times New Roman" w:cs="Times New Roman"/>
          <w:b/>
          <w:bCs/>
          <w:i/>
          <w:color w:val="000000"/>
          <w:lang w:val="uk-UA" w:eastAsia="zh-CN"/>
        </w:rPr>
        <w:lastRenderedPageBreak/>
        <w:t xml:space="preserve"> Основа для відмови від висловлення думки </w:t>
      </w:r>
    </w:p>
    <w:p w14:paraId="6E70EC85" w14:textId="487A7F8F" w:rsidR="00191967" w:rsidRPr="00533E3A" w:rsidRDefault="00191967" w:rsidP="00533E3A">
      <w:pPr>
        <w:tabs>
          <w:tab w:val="left" w:pos="720"/>
        </w:tabs>
        <w:suppressAutoHyphens/>
        <w:spacing w:line="360" w:lineRule="auto"/>
        <w:ind w:left="-142" w:right="79" w:firstLine="709"/>
        <w:jc w:val="both"/>
        <w:rPr>
          <w:rFonts w:ascii="Times New Roman" w:hAnsi="Times New Roman" w:cs="Times New Roman"/>
          <w:b/>
          <w:bCs/>
          <w:i/>
          <w:color w:val="000000"/>
          <w:lang w:val="uk-UA" w:eastAsia="zh-CN"/>
        </w:rPr>
      </w:pPr>
      <w:r w:rsidRPr="00533E3A">
        <w:rPr>
          <w:rFonts w:ascii="Times New Roman" w:hAnsi="Times New Roman" w:cs="Times New Roman"/>
          <w:bCs/>
          <w:color w:val="000000"/>
          <w:lang w:val="uk-UA" w:eastAsia="zh-CN"/>
        </w:rPr>
        <w:t>Аудит фінансової звітності ПАТ «</w:t>
      </w:r>
      <w:proofErr w:type="spellStart"/>
      <w:r w:rsidRPr="00533E3A">
        <w:rPr>
          <w:rFonts w:ascii="Times New Roman" w:hAnsi="Times New Roman" w:cs="Times New Roman"/>
          <w:bCs/>
          <w:color w:val="000000"/>
          <w:lang w:val="uk-UA" w:eastAsia="zh-CN"/>
        </w:rPr>
        <w:t>КиївЗНДІЕП</w:t>
      </w:r>
      <w:proofErr w:type="spellEnd"/>
      <w:r w:rsidRPr="00533E3A">
        <w:rPr>
          <w:rFonts w:ascii="Times New Roman" w:hAnsi="Times New Roman" w:cs="Times New Roman"/>
          <w:bCs/>
          <w:color w:val="000000"/>
          <w:lang w:val="uk-UA" w:eastAsia="zh-CN"/>
        </w:rPr>
        <w:t>» за рік, що закінчився 31 грудня 201</w:t>
      </w:r>
      <w:r>
        <w:rPr>
          <w:rFonts w:ascii="Times New Roman" w:hAnsi="Times New Roman" w:cs="Times New Roman"/>
          <w:bCs/>
          <w:color w:val="000000"/>
          <w:lang w:val="uk-UA" w:eastAsia="zh-CN"/>
        </w:rPr>
        <w:t>8</w:t>
      </w:r>
      <w:r w:rsidRPr="00533E3A">
        <w:rPr>
          <w:rFonts w:ascii="Times New Roman" w:hAnsi="Times New Roman" w:cs="Times New Roman"/>
          <w:bCs/>
          <w:color w:val="000000"/>
          <w:lang w:val="uk-UA" w:eastAsia="zh-CN"/>
        </w:rPr>
        <w:t xml:space="preserve"> року, було виконано </w:t>
      </w:r>
      <w:r>
        <w:rPr>
          <w:rFonts w:ascii="Times New Roman" w:hAnsi="Times New Roman" w:cs="Times New Roman"/>
          <w:bCs/>
          <w:color w:val="000000"/>
          <w:lang w:val="uk-UA" w:eastAsia="zh-CN"/>
        </w:rPr>
        <w:t xml:space="preserve">нашою </w:t>
      </w:r>
      <w:r w:rsidRPr="00533E3A">
        <w:rPr>
          <w:rFonts w:ascii="Times New Roman" w:hAnsi="Times New Roman" w:cs="Times New Roman"/>
          <w:bCs/>
          <w:color w:val="000000"/>
          <w:lang w:val="uk-UA" w:eastAsia="zh-CN"/>
        </w:rPr>
        <w:t>аудиторською  фірмою</w:t>
      </w:r>
      <w:r w:rsidRPr="00CC27FD">
        <w:rPr>
          <w:rFonts w:ascii="Times New Roman" w:hAnsi="Times New Roman" w:cs="Times New Roman"/>
          <w:bCs/>
          <w:color w:val="000000"/>
          <w:lang w:val="uk-UA" w:eastAsia="zh-CN"/>
        </w:rPr>
        <w:t xml:space="preserve">, </w:t>
      </w:r>
      <w:r>
        <w:rPr>
          <w:rFonts w:ascii="Times New Roman" w:hAnsi="Times New Roman" w:cs="Times New Roman"/>
          <w:bCs/>
          <w:color w:val="000000"/>
          <w:lang w:val="uk-UA" w:eastAsia="zh-CN"/>
        </w:rPr>
        <w:t>ми</w:t>
      </w:r>
      <w:r w:rsidRPr="00CC27FD">
        <w:rPr>
          <w:rFonts w:ascii="Times New Roman" w:hAnsi="Times New Roman" w:cs="Times New Roman"/>
          <w:bCs/>
          <w:color w:val="000000"/>
          <w:lang w:val="uk-UA" w:eastAsia="zh-CN"/>
        </w:rPr>
        <w:t xml:space="preserve"> відказався від висловлювання  думки щодо </w:t>
      </w:r>
      <w:r>
        <w:rPr>
          <w:rFonts w:ascii="Times New Roman" w:hAnsi="Times New Roman" w:cs="Times New Roman"/>
          <w:bCs/>
          <w:color w:val="000000"/>
          <w:lang w:val="uk-UA" w:eastAsia="zh-CN"/>
        </w:rPr>
        <w:t>цієї звітності</w:t>
      </w:r>
      <w:r w:rsidRPr="00CC27FD">
        <w:rPr>
          <w:rFonts w:ascii="Times New Roman" w:hAnsi="Times New Roman" w:cs="Times New Roman"/>
          <w:bCs/>
          <w:color w:val="000000"/>
          <w:lang w:val="uk-UA" w:eastAsia="zh-CN"/>
        </w:rPr>
        <w:t xml:space="preserve"> </w:t>
      </w:r>
      <w:r>
        <w:rPr>
          <w:rFonts w:ascii="Times New Roman" w:hAnsi="Times New Roman" w:cs="Times New Roman"/>
          <w:bCs/>
          <w:color w:val="000000"/>
          <w:lang w:val="uk-UA" w:eastAsia="zh-CN"/>
        </w:rPr>
        <w:t>10 квітня</w:t>
      </w:r>
      <w:r w:rsidRPr="00CC27FD">
        <w:rPr>
          <w:rFonts w:ascii="Times New Roman" w:hAnsi="Times New Roman" w:cs="Times New Roman"/>
          <w:bCs/>
          <w:color w:val="000000"/>
          <w:lang w:val="uk-UA" w:eastAsia="zh-CN"/>
        </w:rPr>
        <w:t xml:space="preserve">  201</w:t>
      </w:r>
      <w:r>
        <w:rPr>
          <w:rFonts w:ascii="Times New Roman" w:hAnsi="Times New Roman" w:cs="Times New Roman"/>
          <w:bCs/>
          <w:color w:val="000000"/>
          <w:lang w:val="uk-UA" w:eastAsia="zh-CN"/>
        </w:rPr>
        <w:t>9</w:t>
      </w:r>
      <w:r w:rsidRPr="00CC27FD">
        <w:rPr>
          <w:rFonts w:ascii="Times New Roman" w:hAnsi="Times New Roman" w:cs="Times New Roman"/>
          <w:bCs/>
          <w:color w:val="000000"/>
          <w:lang w:val="uk-UA" w:eastAsia="zh-CN"/>
        </w:rPr>
        <w:t xml:space="preserve"> року. </w:t>
      </w:r>
    </w:p>
    <w:p w14:paraId="380CBFF0" w14:textId="61EBB379" w:rsidR="000A6857" w:rsidRPr="00533E3A" w:rsidRDefault="004B48E3" w:rsidP="00533E3A">
      <w:pPr>
        <w:tabs>
          <w:tab w:val="left" w:pos="6930"/>
        </w:tabs>
        <w:spacing w:line="360" w:lineRule="auto"/>
        <w:ind w:left="-142" w:firstLine="709"/>
        <w:jc w:val="both"/>
        <w:rPr>
          <w:rFonts w:ascii="Times New Roman" w:hAnsi="Times New Roman" w:cs="Times New Roman"/>
          <w:bCs/>
          <w:color w:val="000000"/>
          <w:lang w:val="uk-UA" w:eastAsia="zh-CN"/>
        </w:rPr>
      </w:pPr>
      <w:r w:rsidRPr="00533E3A">
        <w:rPr>
          <w:rFonts w:ascii="Times New Roman" w:hAnsi="Times New Roman" w:cs="Times New Roman"/>
          <w:bCs/>
          <w:color w:val="000000"/>
          <w:lang w:val="uk-UA" w:eastAsia="zh-CN"/>
        </w:rPr>
        <w:t>Нам було представлено звіт про фінансовий стан Товариства  на 31.12.201</w:t>
      </w:r>
      <w:r w:rsidR="00771F0B">
        <w:rPr>
          <w:rFonts w:ascii="Times New Roman" w:hAnsi="Times New Roman" w:cs="Times New Roman"/>
          <w:bCs/>
          <w:color w:val="000000"/>
          <w:lang w:val="uk-UA" w:eastAsia="zh-CN"/>
        </w:rPr>
        <w:t>9</w:t>
      </w:r>
      <w:r w:rsidRPr="00533E3A">
        <w:rPr>
          <w:rFonts w:ascii="Times New Roman" w:hAnsi="Times New Roman" w:cs="Times New Roman"/>
          <w:bCs/>
          <w:color w:val="000000"/>
          <w:lang w:val="uk-UA" w:eastAsia="zh-CN"/>
        </w:rPr>
        <w:t xml:space="preserve"> року</w:t>
      </w:r>
      <w:r w:rsidR="00191967">
        <w:rPr>
          <w:rFonts w:ascii="Times New Roman" w:hAnsi="Times New Roman" w:cs="Times New Roman"/>
          <w:bCs/>
          <w:color w:val="000000"/>
          <w:lang w:val="uk-UA" w:eastAsia="zh-CN"/>
        </w:rPr>
        <w:t>.</w:t>
      </w:r>
      <w:r w:rsidR="000A6857" w:rsidRPr="00533E3A">
        <w:rPr>
          <w:rFonts w:ascii="Times New Roman" w:hAnsi="Times New Roman" w:cs="Times New Roman"/>
          <w:bCs/>
          <w:color w:val="000000"/>
          <w:lang w:val="uk-UA" w:eastAsia="zh-CN"/>
        </w:rPr>
        <w:t xml:space="preserve"> Станом на дату нашого звіту управлінський персонал </w:t>
      </w:r>
      <w:r w:rsidR="0083341C" w:rsidRPr="00533E3A">
        <w:rPr>
          <w:rFonts w:ascii="Times New Roman" w:hAnsi="Times New Roman" w:cs="Times New Roman"/>
          <w:bCs/>
          <w:color w:val="000000"/>
          <w:lang w:val="uk-UA" w:eastAsia="zh-CN"/>
        </w:rPr>
        <w:t xml:space="preserve">займався </w:t>
      </w:r>
      <w:r w:rsidR="000A6857" w:rsidRPr="00533E3A">
        <w:rPr>
          <w:rFonts w:ascii="Times New Roman" w:hAnsi="Times New Roman" w:cs="Times New Roman"/>
          <w:bCs/>
          <w:color w:val="000000"/>
          <w:lang w:val="uk-UA" w:eastAsia="zh-CN"/>
        </w:rPr>
        <w:t xml:space="preserve"> усу</w:t>
      </w:r>
      <w:r w:rsidR="0083341C" w:rsidRPr="00533E3A">
        <w:rPr>
          <w:rFonts w:ascii="Times New Roman" w:hAnsi="Times New Roman" w:cs="Times New Roman"/>
          <w:bCs/>
          <w:color w:val="000000"/>
          <w:lang w:val="uk-UA" w:eastAsia="zh-CN"/>
        </w:rPr>
        <w:t xml:space="preserve">ненням  </w:t>
      </w:r>
      <w:r w:rsidR="000A6857" w:rsidRPr="00533E3A">
        <w:rPr>
          <w:rFonts w:ascii="Times New Roman" w:hAnsi="Times New Roman" w:cs="Times New Roman"/>
          <w:bCs/>
          <w:color w:val="000000"/>
          <w:lang w:val="uk-UA" w:eastAsia="zh-CN"/>
        </w:rPr>
        <w:t xml:space="preserve"> недолік</w:t>
      </w:r>
      <w:r w:rsidR="0083341C" w:rsidRPr="00533E3A">
        <w:rPr>
          <w:rFonts w:ascii="Times New Roman" w:hAnsi="Times New Roman" w:cs="Times New Roman"/>
          <w:bCs/>
          <w:color w:val="000000"/>
          <w:lang w:val="uk-UA" w:eastAsia="zh-CN"/>
        </w:rPr>
        <w:t>ів</w:t>
      </w:r>
      <w:r w:rsidR="000A6857" w:rsidRPr="00533E3A">
        <w:rPr>
          <w:rFonts w:ascii="Times New Roman" w:hAnsi="Times New Roman" w:cs="Times New Roman"/>
          <w:bCs/>
          <w:color w:val="000000"/>
          <w:lang w:val="uk-UA" w:eastAsia="zh-CN"/>
        </w:rPr>
        <w:t xml:space="preserve"> системи</w:t>
      </w:r>
      <w:r w:rsidR="0083341C" w:rsidRPr="00533E3A">
        <w:rPr>
          <w:rFonts w:ascii="Times New Roman" w:hAnsi="Times New Roman" w:cs="Times New Roman"/>
          <w:bCs/>
          <w:color w:val="000000"/>
          <w:lang w:val="uk-UA" w:eastAsia="zh-CN"/>
        </w:rPr>
        <w:t xml:space="preserve"> бухгалтерського обліку </w:t>
      </w:r>
      <w:r w:rsidR="000A6857" w:rsidRPr="00533E3A">
        <w:rPr>
          <w:rFonts w:ascii="Times New Roman" w:hAnsi="Times New Roman" w:cs="Times New Roman"/>
          <w:bCs/>
          <w:color w:val="000000"/>
          <w:lang w:val="uk-UA" w:eastAsia="zh-CN"/>
        </w:rPr>
        <w:t xml:space="preserve"> та виправля</w:t>
      </w:r>
      <w:r w:rsidR="0083341C" w:rsidRPr="00533E3A">
        <w:rPr>
          <w:rFonts w:ascii="Times New Roman" w:hAnsi="Times New Roman" w:cs="Times New Roman"/>
          <w:bCs/>
          <w:color w:val="000000"/>
          <w:lang w:val="uk-UA" w:eastAsia="zh-CN"/>
        </w:rPr>
        <w:t>в</w:t>
      </w:r>
      <w:r w:rsidR="000A6857" w:rsidRPr="00533E3A">
        <w:rPr>
          <w:rFonts w:ascii="Times New Roman" w:hAnsi="Times New Roman" w:cs="Times New Roman"/>
          <w:bCs/>
          <w:color w:val="000000"/>
          <w:lang w:val="uk-UA" w:eastAsia="zh-CN"/>
        </w:rPr>
        <w:t xml:space="preserve"> помилки. Ми не змогли підтвердити або перевірити за допомогою альтернативних процедур </w:t>
      </w:r>
      <w:r w:rsidR="0083341C" w:rsidRPr="00533E3A">
        <w:rPr>
          <w:rFonts w:ascii="Times New Roman" w:hAnsi="Times New Roman" w:cs="Times New Roman"/>
          <w:bCs/>
          <w:color w:val="000000"/>
          <w:lang w:val="uk-UA" w:eastAsia="zh-CN"/>
        </w:rPr>
        <w:t>залишки на рахунках бухгалтерського обліку  станом на 31.12.201</w:t>
      </w:r>
      <w:r w:rsidR="00771F0B">
        <w:rPr>
          <w:rFonts w:ascii="Times New Roman" w:hAnsi="Times New Roman" w:cs="Times New Roman"/>
          <w:bCs/>
          <w:color w:val="000000"/>
          <w:lang w:val="uk-UA" w:eastAsia="zh-CN"/>
        </w:rPr>
        <w:t>9</w:t>
      </w:r>
      <w:r w:rsidR="0083341C" w:rsidRPr="00533E3A">
        <w:rPr>
          <w:rFonts w:ascii="Times New Roman" w:hAnsi="Times New Roman" w:cs="Times New Roman"/>
          <w:bCs/>
          <w:color w:val="000000"/>
          <w:lang w:val="uk-UA" w:eastAsia="zh-CN"/>
        </w:rPr>
        <w:t xml:space="preserve"> року, а саме: балансову вартість основних засобів,  що включена в звіт про ф</w:t>
      </w:r>
      <w:r w:rsidR="003C61B7">
        <w:rPr>
          <w:rFonts w:ascii="Times New Roman" w:hAnsi="Times New Roman" w:cs="Times New Roman"/>
          <w:bCs/>
          <w:color w:val="000000"/>
          <w:lang w:val="uk-UA" w:eastAsia="zh-CN"/>
        </w:rPr>
        <w:t>інансовий стан на 31 грудня 201</w:t>
      </w:r>
      <w:r w:rsidR="00771F0B">
        <w:rPr>
          <w:rFonts w:ascii="Times New Roman" w:hAnsi="Times New Roman" w:cs="Times New Roman"/>
          <w:bCs/>
          <w:color w:val="000000"/>
          <w:lang w:val="uk-UA" w:eastAsia="zh-CN"/>
        </w:rPr>
        <w:t>9</w:t>
      </w:r>
      <w:r w:rsidR="0083341C" w:rsidRPr="00533E3A">
        <w:rPr>
          <w:rFonts w:ascii="Times New Roman" w:hAnsi="Times New Roman" w:cs="Times New Roman"/>
          <w:bCs/>
          <w:color w:val="000000"/>
          <w:lang w:val="uk-UA" w:eastAsia="zh-CN"/>
        </w:rPr>
        <w:t xml:space="preserve"> р. на загальну суму   </w:t>
      </w:r>
      <w:r w:rsidR="00771F0B">
        <w:rPr>
          <w:rFonts w:ascii="Times New Roman" w:hAnsi="Times New Roman" w:cs="Times New Roman"/>
          <w:bCs/>
          <w:color w:val="000000"/>
          <w:lang w:val="uk-UA" w:eastAsia="zh-CN"/>
        </w:rPr>
        <w:t>13 251</w:t>
      </w:r>
      <w:r w:rsidR="0083341C" w:rsidRPr="00533E3A">
        <w:rPr>
          <w:rFonts w:ascii="Times New Roman" w:hAnsi="Times New Roman" w:cs="Times New Roman"/>
          <w:bCs/>
          <w:color w:val="000000"/>
          <w:lang w:val="uk-UA" w:eastAsia="zh-CN"/>
        </w:rPr>
        <w:t xml:space="preserve">  тис. грн.; балансову вартість інвестиційної нерухомості на суму  </w:t>
      </w:r>
      <w:r w:rsidR="00771F0B">
        <w:rPr>
          <w:rFonts w:ascii="Times New Roman" w:hAnsi="Times New Roman" w:cs="Times New Roman"/>
          <w:bCs/>
          <w:color w:val="000000"/>
          <w:lang w:val="uk-UA" w:eastAsia="zh-CN"/>
        </w:rPr>
        <w:t>931</w:t>
      </w:r>
      <w:r w:rsidR="0083341C" w:rsidRPr="00533E3A">
        <w:rPr>
          <w:rFonts w:ascii="Times New Roman" w:hAnsi="Times New Roman" w:cs="Times New Roman"/>
          <w:bCs/>
          <w:color w:val="000000"/>
          <w:lang w:val="uk-UA" w:eastAsia="zh-CN"/>
        </w:rPr>
        <w:t xml:space="preserve"> тис. грн.; дебіторську заборгованість</w:t>
      </w:r>
      <w:r w:rsidR="000A6857" w:rsidRPr="00533E3A">
        <w:rPr>
          <w:rFonts w:ascii="Times New Roman" w:hAnsi="Times New Roman" w:cs="Times New Roman"/>
          <w:bCs/>
          <w:color w:val="000000"/>
          <w:lang w:val="uk-UA" w:eastAsia="zh-CN"/>
        </w:rPr>
        <w:t xml:space="preserve"> на загальну суму </w:t>
      </w:r>
      <w:r w:rsidR="00771F0B">
        <w:rPr>
          <w:rFonts w:ascii="Times New Roman" w:hAnsi="Times New Roman" w:cs="Times New Roman"/>
          <w:bCs/>
          <w:color w:val="000000"/>
          <w:lang w:val="uk-UA" w:eastAsia="zh-CN"/>
        </w:rPr>
        <w:t>14 227</w:t>
      </w:r>
      <w:r w:rsidR="0083341C" w:rsidRPr="00533E3A">
        <w:rPr>
          <w:rFonts w:ascii="Times New Roman" w:hAnsi="Times New Roman" w:cs="Times New Roman"/>
          <w:bCs/>
          <w:color w:val="000000"/>
          <w:lang w:val="uk-UA" w:eastAsia="zh-CN"/>
        </w:rPr>
        <w:t xml:space="preserve"> тис. грн.; поточні зобов’язання на суму </w:t>
      </w:r>
      <w:r w:rsidR="00771F0B">
        <w:rPr>
          <w:rFonts w:ascii="Times New Roman" w:hAnsi="Times New Roman" w:cs="Times New Roman"/>
          <w:bCs/>
          <w:color w:val="000000"/>
          <w:lang w:val="uk-UA" w:eastAsia="zh-CN"/>
        </w:rPr>
        <w:t>11 038</w:t>
      </w:r>
      <w:r w:rsidR="0083341C" w:rsidRPr="00533E3A">
        <w:rPr>
          <w:rFonts w:ascii="Times New Roman" w:hAnsi="Times New Roman" w:cs="Times New Roman"/>
          <w:bCs/>
          <w:color w:val="000000"/>
          <w:lang w:val="uk-UA" w:eastAsia="zh-CN"/>
        </w:rPr>
        <w:t xml:space="preserve"> тис. грн. </w:t>
      </w:r>
      <w:r w:rsidR="000A6857" w:rsidRPr="00533E3A">
        <w:rPr>
          <w:rFonts w:ascii="Times New Roman" w:hAnsi="Times New Roman" w:cs="Times New Roman"/>
          <w:bCs/>
          <w:color w:val="000000"/>
          <w:lang w:val="uk-UA" w:eastAsia="zh-CN"/>
        </w:rPr>
        <w:t xml:space="preserve">У зв’язку з цим ми не змогли визначити, чи існує потреба в </w:t>
      </w:r>
      <w:r w:rsidR="0083341C" w:rsidRPr="00533E3A">
        <w:rPr>
          <w:rFonts w:ascii="Times New Roman" w:hAnsi="Times New Roman" w:cs="Times New Roman"/>
          <w:bCs/>
          <w:color w:val="000000"/>
          <w:lang w:val="uk-UA" w:eastAsia="zh-CN"/>
        </w:rPr>
        <w:t>будь-яких</w:t>
      </w:r>
      <w:r w:rsidR="000A6857" w:rsidRPr="00533E3A">
        <w:rPr>
          <w:rFonts w:ascii="Times New Roman" w:hAnsi="Times New Roman" w:cs="Times New Roman"/>
          <w:bCs/>
          <w:color w:val="000000"/>
          <w:lang w:val="uk-UA" w:eastAsia="zh-CN"/>
        </w:rPr>
        <w:t xml:space="preserve"> коригуваннях</w:t>
      </w:r>
      <w:r w:rsidR="0083341C" w:rsidRPr="00533E3A">
        <w:rPr>
          <w:rFonts w:ascii="Times New Roman" w:hAnsi="Times New Roman" w:cs="Times New Roman"/>
          <w:bCs/>
          <w:color w:val="000000"/>
          <w:lang w:val="uk-UA" w:eastAsia="zh-CN"/>
        </w:rPr>
        <w:t>, відображених чи невідо</w:t>
      </w:r>
      <w:r w:rsidR="000A6857" w:rsidRPr="00533E3A">
        <w:rPr>
          <w:rFonts w:ascii="Times New Roman" w:hAnsi="Times New Roman" w:cs="Times New Roman"/>
          <w:bCs/>
          <w:color w:val="000000"/>
          <w:lang w:val="uk-UA" w:eastAsia="zh-CN"/>
        </w:rPr>
        <w:t>бражених в обліку, а також елементів, що входять до складу звіту про сукупні доходи, звіту про зміни у власному капіталі та звіту про рух грошових коштів.</w:t>
      </w:r>
    </w:p>
    <w:p w14:paraId="70E13C70" w14:textId="77777777" w:rsidR="0022555B" w:rsidRDefault="0022555B" w:rsidP="00533E3A">
      <w:pPr>
        <w:tabs>
          <w:tab w:val="left" w:pos="720"/>
        </w:tabs>
        <w:suppressAutoHyphens/>
        <w:spacing w:line="360" w:lineRule="auto"/>
        <w:ind w:left="-142" w:right="79" w:firstLine="709"/>
        <w:jc w:val="both"/>
        <w:rPr>
          <w:rFonts w:ascii="Times New Roman" w:hAnsi="Times New Roman" w:cs="Times New Roman"/>
          <w:b/>
          <w:bCs/>
          <w:i/>
          <w:color w:val="000000"/>
          <w:lang w:val="uk-UA" w:eastAsia="zh-CN"/>
        </w:rPr>
      </w:pPr>
    </w:p>
    <w:p w14:paraId="74CDCA44" w14:textId="77777777" w:rsidR="00432814" w:rsidRPr="00533E3A" w:rsidRDefault="00432814" w:rsidP="00533E3A">
      <w:pPr>
        <w:tabs>
          <w:tab w:val="left" w:pos="720"/>
        </w:tabs>
        <w:suppressAutoHyphens/>
        <w:spacing w:line="360" w:lineRule="auto"/>
        <w:ind w:left="-142" w:right="79" w:firstLine="709"/>
        <w:jc w:val="both"/>
        <w:rPr>
          <w:rFonts w:ascii="Times New Roman" w:hAnsi="Times New Roman" w:cs="Times New Roman"/>
          <w:b/>
          <w:bCs/>
          <w:i/>
          <w:color w:val="000000"/>
          <w:lang w:val="uk-UA" w:eastAsia="zh-CN"/>
        </w:rPr>
      </w:pPr>
      <w:r w:rsidRPr="00533E3A">
        <w:rPr>
          <w:rFonts w:ascii="Times New Roman" w:hAnsi="Times New Roman" w:cs="Times New Roman"/>
          <w:b/>
          <w:bCs/>
          <w:i/>
          <w:color w:val="000000"/>
          <w:lang w:val="uk-UA" w:eastAsia="zh-CN"/>
        </w:rPr>
        <w:t>Відповідальність управлінського персоналу  та тих, кого наділено найвищими повноваженнями,  за фінансову звітність</w:t>
      </w:r>
    </w:p>
    <w:p w14:paraId="15D5893E" w14:textId="77777777" w:rsidR="00432814" w:rsidRPr="00533E3A" w:rsidRDefault="00432814" w:rsidP="00533E3A">
      <w:pPr>
        <w:tabs>
          <w:tab w:val="left" w:pos="720"/>
        </w:tabs>
        <w:suppressAutoHyphens/>
        <w:spacing w:line="360" w:lineRule="auto"/>
        <w:ind w:left="-142" w:right="79" w:firstLine="709"/>
        <w:jc w:val="both"/>
        <w:rPr>
          <w:rFonts w:ascii="Times New Roman" w:hAnsi="Times New Roman" w:cs="Times New Roman"/>
          <w:bCs/>
          <w:color w:val="000000"/>
          <w:lang w:val="uk-UA" w:eastAsia="zh-CN"/>
        </w:rPr>
      </w:pPr>
      <w:r w:rsidRPr="00533E3A">
        <w:rPr>
          <w:rFonts w:ascii="Times New Roman" w:hAnsi="Times New Roman" w:cs="Times New Roman"/>
          <w:bCs/>
          <w:color w:val="000000"/>
          <w:lang w:val="uk-UA" w:eastAsia="zh-CN"/>
        </w:rPr>
        <w:t>Управлінський персонал  Товариства  несе відповідальність за складання і достовірне подання фінансової звітності  відповідно до Міжнародних стандартів фінансової звітності, та за таку систему внутрішнього контролю, яку керівництво визначає потрібною для того, щоб забезпечити складання фінансової звітності, що не містить суттєвих викривлень внаслідок шахрайства або помилки.</w:t>
      </w:r>
    </w:p>
    <w:p w14:paraId="3BFED0C9" w14:textId="77777777" w:rsidR="00432814" w:rsidRPr="00533E3A" w:rsidRDefault="00432814" w:rsidP="00533E3A">
      <w:pPr>
        <w:tabs>
          <w:tab w:val="left" w:pos="720"/>
        </w:tabs>
        <w:suppressAutoHyphens/>
        <w:spacing w:line="360" w:lineRule="auto"/>
        <w:ind w:left="-142" w:right="79" w:firstLine="709"/>
        <w:jc w:val="both"/>
        <w:rPr>
          <w:rFonts w:ascii="Times New Roman" w:hAnsi="Times New Roman" w:cs="Times New Roman"/>
          <w:bCs/>
          <w:color w:val="000000"/>
          <w:lang w:val="uk-UA" w:eastAsia="zh-CN"/>
        </w:rPr>
      </w:pPr>
      <w:r w:rsidRPr="00533E3A">
        <w:rPr>
          <w:rFonts w:ascii="Times New Roman" w:hAnsi="Times New Roman" w:cs="Times New Roman"/>
          <w:bCs/>
          <w:color w:val="000000"/>
          <w:lang w:val="uk-UA" w:eastAsia="zh-CN"/>
        </w:rPr>
        <w:t>При складанні фінансової звітності управлінський персонал  несе відповідальність за оцінку здатності товариства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товариство чи припинити діяльність, або не має інших реальних альтернатив цьому.</w:t>
      </w:r>
    </w:p>
    <w:p w14:paraId="399C90E0" w14:textId="77777777" w:rsidR="00432814" w:rsidRPr="00533E3A" w:rsidRDefault="00432814" w:rsidP="00533E3A">
      <w:pPr>
        <w:tabs>
          <w:tab w:val="left" w:pos="720"/>
        </w:tabs>
        <w:suppressAutoHyphens/>
        <w:spacing w:line="360" w:lineRule="auto"/>
        <w:ind w:left="-142" w:right="79" w:firstLine="709"/>
        <w:jc w:val="both"/>
        <w:rPr>
          <w:rFonts w:ascii="Times New Roman" w:hAnsi="Times New Roman" w:cs="Times New Roman"/>
          <w:bCs/>
          <w:color w:val="000000"/>
          <w:lang w:val="uk-UA" w:eastAsia="zh-CN"/>
        </w:rPr>
      </w:pPr>
      <w:r w:rsidRPr="00533E3A">
        <w:rPr>
          <w:rFonts w:ascii="Times New Roman" w:hAnsi="Times New Roman" w:cs="Times New Roman"/>
          <w:bCs/>
          <w:color w:val="000000"/>
          <w:lang w:val="uk-UA" w:eastAsia="zh-CN"/>
        </w:rPr>
        <w:t>Ті, кого наділено найвищими повноваженнями, несуть  відповідальність за нагляд за процесом фінансового звітування  Товариства.</w:t>
      </w:r>
    </w:p>
    <w:p w14:paraId="0BD87C18" w14:textId="77777777" w:rsidR="0022555B" w:rsidRDefault="0022555B" w:rsidP="00533E3A">
      <w:pPr>
        <w:tabs>
          <w:tab w:val="left" w:pos="720"/>
        </w:tabs>
        <w:suppressAutoHyphens/>
        <w:spacing w:line="360" w:lineRule="auto"/>
        <w:ind w:left="-142" w:right="79" w:firstLine="709"/>
        <w:jc w:val="both"/>
        <w:rPr>
          <w:rFonts w:ascii="Times New Roman" w:hAnsi="Times New Roman" w:cs="Times New Roman"/>
          <w:b/>
          <w:bCs/>
          <w:i/>
          <w:color w:val="000000"/>
          <w:lang w:val="uk-UA" w:eastAsia="zh-CN"/>
        </w:rPr>
      </w:pPr>
    </w:p>
    <w:p w14:paraId="0B1D4B4F" w14:textId="77777777" w:rsidR="0022555B" w:rsidRDefault="0022555B" w:rsidP="00533E3A">
      <w:pPr>
        <w:tabs>
          <w:tab w:val="left" w:pos="720"/>
        </w:tabs>
        <w:suppressAutoHyphens/>
        <w:spacing w:line="360" w:lineRule="auto"/>
        <w:ind w:left="-142" w:right="79" w:firstLine="709"/>
        <w:jc w:val="both"/>
        <w:rPr>
          <w:rFonts w:ascii="Times New Roman" w:hAnsi="Times New Roman" w:cs="Times New Roman"/>
          <w:b/>
          <w:bCs/>
          <w:i/>
          <w:color w:val="000000"/>
          <w:lang w:val="uk-UA" w:eastAsia="zh-CN"/>
        </w:rPr>
      </w:pPr>
    </w:p>
    <w:p w14:paraId="7DDEDE14" w14:textId="77777777" w:rsidR="0022555B" w:rsidRDefault="0022555B" w:rsidP="00533E3A">
      <w:pPr>
        <w:tabs>
          <w:tab w:val="left" w:pos="720"/>
        </w:tabs>
        <w:suppressAutoHyphens/>
        <w:spacing w:line="360" w:lineRule="auto"/>
        <w:ind w:left="-142" w:right="79" w:firstLine="709"/>
        <w:jc w:val="both"/>
        <w:rPr>
          <w:rFonts w:ascii="Times New Roman" w:hAnsi="Times New Roman" w:cs="Times New Roman"/>
          <w:b/>
          <w:bCs/>
          <w:i/>
          <w:color w:val="000000"/>
          <w:lang w:val="uk-UA" w:eastAsia="zh-CN"/>
        </w:rPr>
      </w:pPr>
    </w:p>
    <w:p w14:paraId="2258AFE9" w14:textId="638CFC3C" w:rsidR="00432814" w:rsidRPr="00533E3A" w:rsidRDefault="00432814" w:rsidP="00533E3A">
      <w:pPr>
        <w:tabs>
          <w:tab w:val="left" w:pos="720"/>
        </w:tabs>
        <w:suppressAutoHyphens/>
        <w:spacing w:line="360" w:lineRule="auto"/>
        <w:ind w:left="-142" w:right="79" w:firstLine="709"/>
        <w:jc w:val="both"/>
        <w:rPr>
          <w:rFonts w:ascii="Times New Roman" w:hAnsi="Times New Roman" w:cs="Times New Roman"/>
          <w:bCs/>
          <w:i/>
          <w:color w:val="000000"/>
          <w:lang w:val="uk-UA" w:eastAsia="zh-CN"/>
        </w:rPr>
      </w:pPr>
      <w:r w:rsidRPr="00533E3A">
        <w:rPr>
          <w:rFonts w:ascii="Times New Roman" w:hAnsi="Times New Roman" w:cs="Times New Roman"/>
          <w:b/>
          <w:bCs/>
          <w:i/>
          <w:color w:val="000000"/>
          <w:lang w:val="uk-UA" w:eastAsia="zh-CN"/>
        </w:rPr>
        <w:lastRenderedPageBreak/>
        <w:t>Відповідальність аудитора за аудит фінансової звітності</w:t>
      </w:r>
    </w:p>
    <w:p w14:paraId="3F614D98" w14:textId="48F9253C" w:rsidR="002117FF" w:rsidRPr="00533E3A" w:rsidRDefault="00AA6E80" w:rsidP="00533E3A">
      <w:pPr>
        <w:tabs>
          <w:tab w:val="left" w:pos="720"/>
        </w:tabs>
        <w:suppressAutoHyphens/>
        <w:spacing w:line="360" w:lineRule="auto"/>
        <w:ind w:left="-142" w:right="79" w:firstLine="709"/>
        <w:jc w:val="both"/>
        <w:rPr>
          <w:rFonts w:ascii="Times New Roman" w:hAnsi="Times New Roman" w:cs="Times New Roman"/>
          <w:bCs/>
          <w:color w:val="000000"/>
          <w:lang w:val="uk-UA" w:eastAsia="zh-CN"/>
        </w:rPr>
      </w:pPr>
      <w:r w:rsidRPr="00533E3A">
        <w:rPr>
          <w:rFonts w:ascii="Times New Roman" w:hAnsi="Times New Roman" w:cs="Times New Roman"/>
          <w:bCs/>
          <w:color w:val="000000"/>
          <w:lang w:val="uk-UA" w:eastAsia="zh-CN"/>
        </w:rPr>
        <w:t>Нашою відповідальністю є проведення аудиту фінансової звітності</w:t>
      </w:r>
      <w:r w:rsidR="00CD3A9A">
        <w:rPr>
          <w:rFonts w:ascii="Times New Roman" w:hAnsi="Times New Roman" w:cs="Times New Roman"/>
          <w:bCs/>
          <w:color w:val="000000"/>
          <w:lang w:val="uk-UA" w:eastAsia="zh-CN"/>
        </w:rPr>
        <w:t xml:space="preserve">                     </w:t>
      </w:r>
      <w:r w:rsidRPr="00533E3A">
        <w:rPr>
          <w:rFonts w:ascii="Times New Roman" w:hAnsi="Times New Roman" w:cs="Times New Roman"/>
          <w:bCs/>
          <w:color w:val="000000"/>
          <w:lang w:val="uk-UA" w:eastAsia="zh-CN"/>
        </w:rPr>
        <w:t xml:space="preserve"> </w:t>
      </w:r>
      <w:r w:rsidR="002117FF" w:rsidRPr="00533E3A">
        <w:rPr>
          <w:rFonts w:ascii="Times New Roman" w:hAnsi="Times New Roman" w:cs="Times New Roman"/>
          <w:bCs/>
          <w:color w:val="000000"/>
          <w:lang w:val="uk-UA" w:eastAsia="zh-CN"/>
        </w:rPr>
        <w:t>ПАТ «</w:t>
      </w:r>
      <w:proofErr w:type="spellStart"/>
      <w:r w:rsidR="002117FF" w:rsidRPr="00533E3A">
        <w:rPr>
          <w:rFonts w:ascii="Times New Roman" w:hAnsi="Times New Roman" w:cs="Times New Roman"/>
          <w:bCs/>
          <w:color w:val="000000"/>
          <w:lang w:val="uk-UA" w:eastAsia="zh-CN"/>
        </w:rPr>
        <w:t>КиївЗНДІЕП</w:t>
      </w:r>
      <w:proofErr w:type="spellEnd"/>
      <w:r w:rsidR="002117FF" w:rsidRPr="00533E3A">
        <w:rPr>
          <w:rFonts w:ascii="Times New Roman" w:hAnsi="Times New Roman" w:cs="Times New Roman"/>
          <w:bCs/>
          <w:color w:val="000000"/>
          <w:lang w:val="uk-UA" w:eastAsia="zh-CN"/>
        </w:rPr>
        <w:t>»</w:t>
      </w:r>
      <w:r w:rsidRPr="00533E3A">
        <w:rPr>
          <w:rFonts w:ascii="Times New Roman" w:hAnsi="Times New Roman" w:cs="Times New Roman"/>
          <w:bCs/>
          <w:color w:val="000000"/>
          <w:lang w:val="uk-UA" w:eastAsia="zh-CN"/>
        </w:rPr>
        <w:t xml:space="preserve"> відповідно до Міжнародних стандартів аудиту (МСА) та випуск звіту аудитора. Проте у зв’язку з питаннями, описаними в розділі «Основа для відмови від висловлення думки» нашого звіту, ми не змогли отримати прийнятні аудиторські докази в достатньому обсязі для використання їх як основи для думки аудитора щодо цієї фінансової звітності.</w:t>
      </w:r>
      <w:r w:rsidR="002117FF" w:rsidRPr="00533E3A">
        <w:rPr>
          <w:rFonts w:ascii="Times New Roman" w:hAnsi="Times New Roman" w:cs="Times New Roman"/>
          <w:bCs/>
          <w:color w:val="000000"/>
          <w:lang w:val="uk-UA" w:eastAsia="zh-CN"/>
        </w:rPr>
        <w:t xml:space="preserve"> Ми є незалежними по відношенню до ПАТ «</w:t>
      </w:r>
      <w:proofErr w:type="spellStart"/>
      <w:r w:rsidR="002117FF" w:rsidRPr="00533E3A">
        <w:rPr>
          <w:rFonts w:ascii="Times New Roman" w:hAnsi="Times New Roman" w:cs="Times New Roman"/>
          <w:bCs/>
          <w:color w:val="000000"/>
          <w:lang w:val="uk-UA" w:eastAsia="zh-CN"/>
        </w:rPr>
        <w:t>КиївЗНДІЕП</w:t>
      </w:r>
      <w:proofErr w:type="spellEnd"/>
      <w:r w:rsidR="002117FF" w:rsidRPr="00533E3A">
        <w:rPr>
          <w:rFonts w:ascii="Times New Roman" w:hAnsi="Times New Roman" w:cs="Times New Roman"/>
          <w:bCs/>
          <w:color w:val="000000"/>
          <w:lang w:val="uk-UA" w:eastAsia="zh-CN"/>
        </w:rPr>
        <w:t>»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аудиту фінансової звітності, а також виконали інші обов’язки з етики відповідно до цих вимог та Кодексу РМСЕБ.</w:t>
      </w:r>
    </w:p>
    <w:p w14:paraId="12EA92CB" w14:textId="77777777" w:rsidR="00BF0084" w:rsidRPr="00533E3A" w:rsidRDefault="00BF0084" w:rsidP="00533E3A">
      <w:pPr>
        <w:tabs>
          <w:tab w:val="left" w:pos="720"/>
        </w:tabs>
        <w:suppressAutoHyphens/>
        <w:spacing w:line="360" w:lineRule="auto"/>
        <w:ind w:left="-142" w:right="79" w:firstLine="709"/>
        <w:jc w:val="both"/>
        <w:rPr>
          <w:rFonts w:ascii="Times New Roman" w:hAnsi="Times New Roman" w:cs="Times New Roman"/>
          <w:bCs/>
          <w:color w:val="000000"/>
          <w:lang w:val="uk-UA" w:eastAsia="zh-CN"/>
        </w:rPr>
      </w:pPr>
    </w:p>
    <w:p w14:paraId="4C0E2FAA" w14:textId="77777777" w:rsidR="008D2361" w:rsidRPr="00E96EE8" w:rsidRDefault="00AA6E80" w:rsidP="00533E3A">
      <w:pPr>
        <w:tabs>
          <w:tab w:val="left" w:pos="720"/>
        </w:tabs>
        <w:suppressAutoHyphens/>
        <w:spacing w:line="360" w:lineRule="auto"/>
        <w:ind w:left="-142" w:right="79" w:firstLine="709"/>
        <w:jc w:val="both"/>
        <w:rPr>
          <w:rFonts w:ascii="Times New Roman" w:hAnsi="Times New Roman" w:cs="Times New Roman"/>
          <w:b/>
          <w:bCs/>
          <w:color w:val="000000"/>
          <w:lang w:val="uk-UA" w:eastAsia="zh-CN"/>
        </w:rPr>
      </w:pPr>
      <w:r w:rsidRPr="00533E3A">
        <w:rPr>
          <w:rFonts w:ascii="Times New Roman" w:hAnsi="Times New Roman" w:cs="Times New Roman"/>
          <w:b/>
          <w:bCs/>
          <w:color w:val="000000"/>
          <w:lang w:val="uk-UA" w:eastAsia="zh-CN"/>
        </w:rPr>
        <w:t xml:space="preserve"> </w:t>
      </w:r>
      <w:r w:rsidR="00BF0084" w:rsidRPr="00E96EE8">
        <w:rPr>
          <w:rFonts w:ascii="Times New Roman" w:hAnsi="Times New Roman" w:cs="Times New Roman"/>
          <w:b/>
          <w:bCs/>
          <w:color w:val="000000"/>
          <w:lang w:val="uk-UA" w:eastAsia="zh-CN"/>
        </w:rPr>
        <w:t>ІІ. Додаткова інформація</w:t>
      </w:r>
    </w:p>
    <w:p w14:paraId="57477641" w14:textId="2ED8BAD4" w:rsidR="00BF0084" w:rsidRPr="00E26785" w:rsidRDefault="00533E3A" w:rsidP="00533E3A">
      <w:pPr>
        <w:tabs>
          <w:tab w:val="left" w:pos="720"/>
        </w:tabs>
        <w:suppressAutoHyphens/>
        <w:spacing w:line="360" w:lineRule="auto"/>
        <w:ind w:left="-142" w:right="79" w:firstLine="709"/>
        <w:jc w:val="both"/>
        <w:rPr>
          <w:rFonts w:ascii="Times New Roman" w:hAnsi="Times New Roman" w:cs="Times New Roman"/>
          <w:bCs/>
          <w:color w:val="000000"/>
          <w:lang w:val="uk-UA" w:eastAsia="zh-CN"/>
        </w:rPr>
      </w:pPr>
      <w:r w:rsidRPr="00E26785">
        <w:rPr>
          <w:rFonts w:ascii="Times New Roman" w:hAnsi="Times New Roman" w:cs="Times New Roman"/>
          <w:bCs/>
          <w:color w:val="000000"/>
          <w:lang w:val="uk-UA" w:eastAsia="zh-CN"/>
        </w:rPr>
        <w:t xml:space="preserve">В </w:t>
      </w:r>
      <w:r w:rsidR="00BF0084" w:rsidRPr="00E26785">
        <w:rPr>
          <w:rFonts w:ascii="Times New Roman" w:hAnsi="Times New Roman" w:cs="Times New Roman"/>
          <w:bCs/>
          <w:color w:val="000000"/>
          <w:lang w:val="uk-UA" w:eastAsia="zh-CN"/>
        </w:rPr>
        <w:t>ПАТ «</w:t>
      </w:r>
      <w:proofErr w:type="spellStart"/>
      <w:r w:rsidR="00BF0084" w:rsidRPr="00E26785">
        <w:rPr>
          <w:rFonts w:ascii="Times New Roman" w:hAnsi="Times New Roman" w:cs="Times New Roman"/>
          <w:bCs/>
          <w:color w:val="000000"/>
          <w:lang w:val="uk-UA" w:eastAsia="zh-CN"/>
        </w:rPr>
        <w:t>КиївЗНДІЕП</w:t>
      </w:r>
      <w:proofErr w:type="spellEnd"/>
      <w:r w:rsidR="00BF0084" w:rsidRPr="00E26785">
        <w:rPr>
          <w:rFonts w:ascii="Times New Roman" w:hAnsi="Times New Roman" w:cs="Times New Roman"/>
          <w:bCs/>
          <w:color w:val="000000"/>
          <w:lang w:val="uk-UA" w:eastAsia="zh-CN"/>
        </w:rPr>
        <w:t>» про</w:t>
      </w:r>
      <w:r w:rsidR="004C6BA8" w:rsidRPr="00E26785">
        <w:rPr>
          <w:rFonts w:ascii="Times New Roman" w:hAnsi="Times New Roman" w:cs="Times New Roman"/>
          <w:bCs/>
          <w:color w:val="000000"/>
          <w:lang w:val="uk-UA" w:eastAsia="zh-CN"/>
        </w:rPr>
        <w:t>довжується</w:t>
      </w:r>
      <w:r w:rsidR="00BF0084" w:rsidRPr="00E26785">
        <w:rPr>
          <w:rFonts w:ascii="Times New Roman" w:hAnsi="Times New Roman" w:cs="Times New Roman"/>
          <w:bCs/>
          <w:color w:val="000000"/>
          <w:lang w:val="uk-UA" w:eastAsia="zh-CN"/>
        </w:rPr>
        <w:t xml:space="preserve"> робота по відновленню бухгалтерської документації та податкового обліку. </w:t>
      </w:r>
      <w:r w:rsidR="00E26785" w:rsidRPr="00E26785">
        <w:rPr>
          <w:rFonts w:ascii="Times New Roman" w:hAnsi="Times New Roman" w:cs="Times New Roman"/>
          <w:bCs/>
          <w:color w:val="000000"/>
          <w:lang w:val="uk-UA" w:eastAsia="zh-CN"/>
        </w:rPr>
        <w:t xml:space="preserve">Повністю відновити облік не має можливості за відсутністю первинних документів. </w:t>
      </w:r>
      <w:r w:rsidR="004C6BA8" w:rsidRPr="00E26785">
        <w:rPr>
          <w:rFonts w:ascii="Times New Roman" w:hAnsi="Times New Roman" w:cs="Times New Roman"/>
          <w:bCs/>
          <w:color w:val="000000"/>
          <w:lang w:val="uk-UA" w:eastAsia="zh-CN"/>
        </w:rPr>
        <w:t>П</w:t>
      </w:r>
      <w:r w:rsidR="00BF0084" w:rsidRPr="00E26785">
        <w:rPr>
          <w:rFonts w:ascii="Times New Roman" w:hAnsi="Times New Roman" w:cs="Times New Roman"/>
          <w:bCs/>
          <w:color w:val="000000"/>
          <w:lang w:val="uk-UA" w:eastAsia="zh-CN"/>
        </w:rPr>
        <w:t>ідготовлен</w:t>
      </w:r>
      <w:r w:rsidR="004C6BA8" w:rsidRPr="00E26785">
        <w:rPr>
          <w:rFonts w:ascii="Times New Roman" w:hAnsi="Times New Roman" w:cs="Times New Roman"/>
          <w:bCs/>
          <w:color w:val="000000"/>
          <w:lang w:val="uk-UA" w:eastAsia="zh-CN"/>
        </w:rPr>
        <w:t>і</w:t>
      </w:r>
      <w:r w:rsidR="00BF0084" w:rsidRPr="00E26785">
        <w:rPr>
          <w:rFonts w:ascii="Times New Roman" w:hAnsi="Times New Roman" w:cs="Times New Roman"/>
          <w:bCs/>
          <w:color w:val="000000"/>
          <w:lang w:val="uk-UA" w:eastAsia="zh-CN"/>
        </w:rPr>
        <w:t xml:space="preserve"> запит</w:t>
      </w:r>
      <w:r w:rsidR="004C6BA8" w:rsidRPr="00E26785">
        <w:rPr>
          <w:rFonts w:ascii="Times New Roman" w:hAnsi="Times New Roman" w:cs="Times New Roman"/>
          <w:bCs/>
          <w:color w:val="000000"/>
          <w:lang w:val="uk-UA" w:eastAsia="zh-CN"/>
        </w:rPr>
        <w:t>и</w:t>
      </w:r>
      <w:r w:rsidR="00BF0084" w:rsidRPr="00E26785">
        <w:rPr>
          <w:rFonts w:ascii="Times New Roman" w:hAnsi="Times New Roman" w:cs="Times New Roman"/>
          <w:bCs/>
          <w:color w:val="000000"/>
          <w:lang w:val="uk-UA" w:eastAsia="zh-CN"/>
        </w:rPr>
        <w:t>, заяв</w:t>
      </w:r>
      <w:r w:rsidR="004C6BA8" w:rsidRPr="00E26785">
        <w:rPr>
          <w:rFonts w:ascii="Times New Roman" w:hAnsi="Times New Roman" w:cs="Times New Roman"/>
          <w:bCs/>
          <w:color w:val="000000"/>
          <w:lang w:val="uk-UA" w:eastAsia="zh-CN"/>
        </w:rPr>
        <w:t>и</w:t>
      </w:r>
      <w:r w:rsidR="00BF0084" w:rsidRPr="00E26785">
        <w:rPr>
          <w:rFonts w:ascii="Times New Roman" w:hAnsi="Times New Roman" w:cs="Times New Roman"/>
          <w:bCs/>
          <w:color w:val="000000"/>
          <w:lang w:val="uk-UA" w:eastAsia="zh-CN"/>
        </w:rPr>
        <w:t>, лист</w:t>
      </w:r>
      <w:r w:rsidR="004C6BA8" w:rsidRPr="00E26785">
        <w:rPr>
          <w:rFonts w:ascii="Times New Roman" w:hAnsi="Times New Roman" w:cs="Times New Roman"/>
          <w:bCs/>
          <w:color w:val="000000"/>
          <w:lang w:val="uk-UA" w:eastAsia="zh-CN"/>
        </w:rPr>
        <w:t>и</w:t>
      </w:r>
      <w:r w:rsidR="00BF0084" w:rsidRPr="00E26785">
        <w:rPr>
          <w:rFonts w:ascii="Times New Roman" w:hAnsi="Times New Roman" w:cs="Times New Roman"/>
          <w:bCs/>
          <w:color w:val="000000"/>
          <w:lang w:val="uk-UA" w:eastAsia="zh-CN"/>
        </w:rPr>
        <w:t xml:space="preserve"> </w:t>
      </w:r>
      <w:r w:rsidR="003C61B7" w:rsidRPr="00E26785">
        <w:rPr>
          <w:rFonts w:ascii="Times New Roman" w:hAnsi="Times New Roman" w:cs="Times New Roman"/>
          <w:bCs/>
          <w:color w:val="000000"/>
          <w:lang w:val="uk-UA" w:eastAsia="zh-CN"/>
        </w:rPr>
        <w:t>до ДПІ Печерського району</w:t>
      </w:r>
      <w:r w:rsidR="00BF0084" w:rsidRPr="00E26785">
        <w:rPr>
          <w:rFonts w:ascii="Times New Roman" w:hAnsi="Times New Roman" w:cs="Times New Roman"/>
          <w:bCs/>
          <w:color w:val="000000"/>
          <w:lang w:val="uk-UA" w:eastAsia="zh-CN"/>
        </w:rPr>
        <w:t xml:space="preserve"> м. Києва та Управління Пенсійного фонду України Печерського району міста Києва. </w:t>
      </w:r>
      <w:r w:rsidR="004C6BA8" w:rsidRPr="00E26785">
        <w:rPr>
          <w:rFonts w:ascii="Times New Roman" w:hAnsi="Times New Roman" w:cs="Times New Roman"/>
          <w:bCs/>
          <w:color w:val="000000"/>
          <w:lang w:val="uk-UA" w:eastAsia="zh-CN"/>
        </w:rPr>
        <w:t>Також</w:t>
      </w:r>
      <w:r w:rsidR="00BF0084" w:rsidRPr="00E26785">
        <w:rPr>
          <w:rFonts w:ascii="Times New Roman" w:hAnsi="Times New Roman" w:cs="Times New Roman"/>
          <w:bCs/>
          <w:color w:val="000000"/>
          <w:lang w:val="uk-UA" w:eastAsia="zh-CN"/>
        </w:rPr>
        <w:t xml:space="preserve">  були подані: заява-повідомлення  про втрату бухгалтерської документації; запит про надання податкових реєстрів, згідно картки платника податку минулих періодів; лист на списання безнадійного податкового боргу; лист про надання персоніфікованих даних до ДФС України у Печерському районі м. Києва, по ЄСВ та форми 1ДФ з податкової картки платника податку; лист про надання персоніфікованих даних до Управління пенсійного фонду України Печерського району м. Києва.</w:t>
      </w:r>
    </w:p>
    <w:p w14:paraId="6B909239" w14:textId="4B842910" w:rsidR="00BF0084" w:rsidRPr="00E26785" w:rsidRDefault="00BF0084" w:rsidP="00533E3A">
      <w:pPr>
        <w:tabs>
          <w:tab w:val="left" w:pos="720"/>
        </w:tabs>
        <w:suppressAutoHyphens/>
        <w:spacing w:line="360" w:lineRule="auto"/>
        <w:ind w:left="-142" w:right="79" w:firstLine="709"/>
        <w:jc w:val="both"/>
        <w:rPr>
          <w:rFonts w:ascii="Times New Roman" w:hAnsi="Times New Roman" w:cs="Times New Roman"/>
          <w:bCs/>
          <w:color w:val="000000"/>
          <w:lang w:val="uk-UA" w:eastAsia="zh-CN"/>
        </w:rPr>
      </w:pPr>
      <w:r w:rsidRPr="00E26785">
        <w:rPr>
          <w:rFonts w:ascii="Times New Roman" w:hAnsi="Times New Roman" w:cs="Times New Roman"/>
          <w:bCs/>
          <w:color w:val="000000"/>
          <w:lang w:val="uk-UA" w:eastAsia="zh-CN"/>
        </w:rPr>
        <w:t>Відповідно до відновленого податкового обліку ведеться робота щодо відновлення бухгалтерського обліку, встановлення контрагентів та відновлення договірних відносин з ними для забезпечення нормального функціонування ПАТ «</w:t>
      </w:r>
      <w:proofErr w:type="spellStart"/>
      <w:r w:rsidRPr="00E26785">
        <w:rPr>
          <w:rFonts w:ascii="Times New Roman" w:hAnsi="Times New Roman" w:cs="Times New Roman"/>
          <w:bCs/>
          <w:color w:val="000000"/>
          <w:lang w:val="uk-UA" w:eastAsia="zh-CN"/>
        </w:rPr>
        <w:t>КиївЗНДІЕП</w:t>
      </w:r>
      <w:proofErr w:type="spellEnd"/>
      <w:r w:rsidRPr="00E26785">
        <w:rPr>
          <w:rFonts w:ascii="Times New Roman" w:hAnsi="Times New Roman" w:cs="Times New Roman"/>
          <w:bCs/>
          <w:color w:val="000000"/>
          <w:lang w:val="uk-UA" w:eastAsia="zh-CN"/>
        </w:rPr>
        <w:t>». Щоквартально надсилаються акти звірки розрахунків з контрагентами.</w:t>
      </w:r>
    </w:p>
    <w:p w14:paraId="6047DE55" w14:textId="77777777" w:rsidR="00E26785" w:rsidRPr="00E26785" w:rsidRDefault="00E26785" w:rsidP="00E26785">
      <w:pPr>
        <w:spacing w:line="360" w:lineRule="auto"/>
        <w:ind w:firstLine="709"/>
        <w:jc w:val="both"/>
        <w:rPr>
          <w:rFonts w:ascii="Times New Roman" w:hAnsi="Times New Roman" w:cs="Times New Roman"/>
          <w:lang w:val="uk-UA"/>
        </w:rPr>
      </w:pPr>
      <w:r w:rsidRPr="00E26785">
        <w:rPr>
          <w:rFonts w:ascii="Times New Roman" w:hAnsi="Times New Roman" w:cs="Times New Roman"/>
          <w:lang w:val="uk-UA"/>
        </w:rPr>
        <w:t>Згідно даних органів ДПС за ПАТ «КИЇВЗНДІЕП» обліковується податкова заборгованість .</w:t>
      </w:r>
    </w:p>
    <w:p w14:paraId="40295AEA" w14:textId="77777777" w:rsidR="00E26785" w:rsidRPr="00E26785" w:rsidRDefault="00E26785" w:rsidP="00E26785">
      <w:pPr>
        <w:pStyle w:val="ac"/>
        <w:tabs>
          <w:tab w:val="left" w:pos="993"/>
        </w:tabs>
        <w:spacing w:after="0" w:line="360" w:lineRule="auto"/>
        <w:ind w:left="709"/>
        <w:jc w:val="both"/>
        <w:rPr>
          <w:rFonts w:ascii="Times New Roman" w:eastAsia="Times New Roman" w:hAnsi="Times New Roman"/>
          <w:sz w:val="24"/>
          <w:szCs w:val="24"/>
          <w:lang w:val="uk-UA"/>
        </w:rPr>
      </w:pPr>
      <w:r w:rsidRPr="00E26785">
        <w:rPr>
          <w:rFonts w:ascii="Times New Roman" w:eastAsia="Times New Roman" w:hAnsi="Times New Roman"/>
          <w:sz w:val="24"/>
          <w:szCs w:val="24"/>
          <w:lang w:val="uk-UA"/>
        </w:rPr>
        <w:t xml:space="preserve">Зазначена заборгованість виникла у період з 2010 року по 2017 рік. </w:t>
      </w:r>
    </w:p>
    <w:p w14:paraId="0D919C67" w14:textId="77777777" w:rsidR="00E26785" w:rsidRPr="00E26785" w:rsidRDefault="00E26785" w:rsidP="00E26785">
      <w:pPr>
        <w:pStyle w:val="ac"/>
        <w:tabs>
          <w:tab w:val="left" w:pos="993"/>
        </w:tabs>
        <w:spacing w:after="0" w:line="360" w:lineRule="auto"/>
        <w:ind w:left="0" w:firstLine="709"/>
        <w:jc w:val="both"/>
        <w:rPr>
          <w:rFonts w:ascii="Times New Roman" w:eastAsia="Times New Roman" w:hAnsi="Times New Roman"/>
          <w:sz w:val="24"/>
          <w:szCs w:val="24"/>
          <w:lang w:val="uk-UA"/>
        </w:rPr>
      </w:pPr>
      <w:r w:rsidRPr="00E26785">
        <w:rPr>
          <w:rFonts w:ascii="Times New Roman" w:eastAsia="Times New Roman" w:hAnsi="Times New Roman"/>
          <w:sz w:val="24"/>
          <w:szCs w:val="24"/>
          <w:lang w:val="uk-UA"/>
        </w:rPr>
        <w:t xml:space="preserve">Починаючи з 2017 року, з моменту призначення тимчасово виконуючим обов’язки директора ПАТ «КИЇВЗНДІЕП»  </w:t>
      </w:r>
      <w:proofErr w:type="spellStart"/>
      <w:r w:rsidRPr="00E26785">
        <w:rPr>
          <w:rFonts w:ascii="Times New Roman" w:eastAsia="Times New Roman" w:hAnsi="Times New Roman"/>
          <w:sz w:val="24"/>
          <w:szCs w:val="24"/>
          <w:lang w:val="uk-UA"/>
        </w:rPr>
        <w:t>Гостіщева</w:t>
      </w:r>
      <w:proofErr w:type="spellEnd"/>
      <w:r w:rsidRPr="00E26785">
        <w:rPr>
          <w:rFonts w:ascii="Times New Roman" w:eastAsia="Times New Roman" w:hAnsi="Times New Roman"/>
          <w:sz w:val="24"/>
          <w:szCs w:val="24"/>
          <w:lang w:val="uk-UA"/>
        </w:rPr>
        <w:t xml:space="preserve"> О.А., його робота була першочергово спрямована на:</w:t>
      </w:r>
    </w:p>
    <w:p w14:paraId="2629C348" w14:textId="77777777" w:rsidR="00E26785" w:rsidRPr="00E26785" w:rsidRDefault="00E26785" w:rsidP="00E26785">
      <w:pPr>
        <w:pStyle w:val="ac"/>
        <w:numPr>
          <w:ilvl w:val="0"/>
          <w:numId w:val="27"/>
        </w:numPr>
        <w:tabs>
          <w:tab w:val="left" w:pos="142"/>
          <w:tab w:val="left" w:pos="993"/>
        </w:tabs>
        <w:spacing w:after="0" w:line="360" w:lineRule="auto"/>
        <w:ind w:left="0" w:firstLine="709"/>
        <w:jc w:val="both"/>
        <w:rPr>
          <w:rFonts w:ascii="Times New Roman" w:eastAsia="Times New Roman" w:hAnsi="Times New Roman"/>
          <w:sz w:val="24"/>
          <w:szCs w:val="24"/>
          <w:lang w:val="uk-UA"/>
        </w:rPr>
      </w:pPr>
      <w:r w:rsidRPr="00E26785">
        <w:rPr>
          <w:rFonts w:ascii="Times New Roman" w:eastAsia="Times New Roman" w:hAnsi="Times New Roman"/>
          <w:sz w:val="24"/>
          <w:szCs w:val="24"/>
          <w:lang w:val="uk-UA"/>
        </w:rPr>
        <w:t>Забезпечення вчасної виплати заробітної плати з відповідним відрахуванням обов’язкових податків і зборів в повному обсязі;</w:t>
      </w:r>
    </w:p>
    <w:p w14:paraId="2B356CE9" w14:textId="77777777" w:rsidR="00E26785" w:rsidRPr="00E26785" w:rsidRDefault="00E26785" w:rsidP="00E26785">
      <w:pPr>
        <w:pStyle w:val="ac"/>
        <w:numPr>
          <w:ilvl w:val="0"/>
          <w:numId w:val="27"/>
        </w:numPr>
        <w:tabs>
          <w:tab w:val="left" w:pos="426"/>
          <w:tab w:val="left" w:pos="993"/>
        </w:tabs>
        <w:spacing w:after="0" w:line="360" w:lineRule="auto"/>
        <w:ind w:left="0" w:firstLine="709"/>
        <w:jc w:val="both"/>
        <w:rPr>
          <w:rFonts w:ascii="Times New Roman" w:eastAsia="Times New Roman" w:hAnsi="Times New Roman"/>
          <w:sz w:val="24"/>
          <w:szCs w:val="24"/>
          <w:lang w:val="uk-UA"/>
        </w:rPr>
      </w:pPr>
      <w:r w:rsidRPr="00E26785">
        <w:rPr>
          <w:rFonts w:ascii="Times New Roman" w:eastAsia="Times New Roman" w:hAnsi="Times New Roman"/>
          <w:sz w:val="24"/>
          <w:szCs w:val="24"/>
          <w:lang w:val="uk-UA"/>
        </w:rPr>
        <w:lastRenderedPageBreak/>
        <w:t>Погашення заборгованості по заробітній платі перед колишніми працівниками, яка була сформована за попередні періоди та виплачена заборгованість по заробітній платі по судовим рішенням;</w:t>
      </w:r>
    </w:p>
    <w:p w14:paraId="3B9FF29F" w14:textId="77777777" w:rsidR="00E26785" w:rsidRPr="00E26785" w:rsidRDefault="00E26785" w:rsidP="00E26785">
      <w:pPr>
        <w:pStyle w:val="ac"/>
        <w:numPr>
          <w:ilvl w:val="0"/>
          <w:numId w:val="27"/>
        </w:numPr>
        <w:tabs>
          <w:tab w:val="left" w:pos="142"/>
          <w:tab w:val="left" w:pos="993"/>
        </w:tabs>
        <w:spacing w:after="0" w:line="360" w:lineRule="auto"/>
        <w:ind w:left="0" w:firstLine="709"/>
        <w:jc w:val="both"/>
        <w:rPr>
          <w:rFonts w:ascii="Times New Roman" w:eastAsia="Times New Roman" w:hAnsi="Times New Roman"/>
          <w:sz w:val="24"/>
          <w:szCs w:val="24"/>
          <w:lang w:val="uk-UA"/>
        </w:rPr>
      </w:pPr>
      <w:r w:rsidRPr="00E26785">
        <w:rPr>
          <w:rFonts w:ascii="Times New Roman" w:eastAsia="Times New Roman" w:hAnsi="Times New Roman"/>
          <w:sz w:val="24"/>
          <w:szCs w:val="24"/>
          <w:lang w:val="uk-UA"/>
        </w:rPr>
        <w:t>Сплату поточних обов’язкових платежів та зборів до бюджету.</w:t>
      </w:r>
    </w:p>
    <w:p w14:paraId="022B9EA6" w14:textId="77777777" w:rsidR="00E26785" w:rsidRPr="00E26785" w:rsidRDefault="00E26785" w:rsidP="00E26785">
      <w:pPr>
        <w:pStyle w:val="ac"/>
        <w:tabs>
          <w:tab w:val="left" w:pos="142"/>
          <w:tab w:val="left" w:pos="993"/>
        </w:tabs>
        <w:spacing w:after="0" w:line="360" w:lineRule="auto"/>
        <w:ind w:left="0" w:firstLine="709"/>
        <w:jc w:val="both"/>
        <w:rPr>
          <w:rFonts w:ascii="Times New Roman" w:eastAsia="Times New Roman" w:hAnsi="Times New Roman"/>
          <w:sz w:val="24"/>
          <w:szCs w:val="24"/>
          <w:lang w:val="uk-UA"/>
        </w:rPr>
      </w:pPr>
      <w:r w:rsidRPr="00E26785">
        <w:rPr>
          <w:rFonts w:ascii="Times New Roman" w:eastAsia="Times New Roman" w:hAnsi="Times New Roman"/>
          <w:sz w:val="24"/>
          <w:szCs w:val="24"/>
          <w:lang w:val="uk-UA"/>
        </w:rPr>
        <w:t>Однак, відповідно до ст. 131 Податкового кодексу України сплата поточних обов’язкових платежів  погашає в порядку черговості податкові зобов’язання минулих періодів, формуючи поточний борг.</w:t>
      </w:r>
    </w:p>
    <w:p w14:paraId="5E71F476" w14:textId="77777777" w:rsidR="00E26785" w:rsidRPr="00E26785" w:rsidRDefault="00E26785" w:rsidP="00E26785">
      <w:pPr>
        <w:spacing w:line="360" w:lineRule="auto"/>
        <w:ind w:firstLine="709"/>
        <w:jc w:val="both"/>
        <w:rPr>
          <w:rFonts w:ascii="Times New Roman" w:hAnsi="Times New Roman" w:cs="Times New Roman"/>
          <w:lang w:val="uk-UA"/>
        </w:rPr>
      </w:pPr>
      <w:r w:rsidRPr="00E26785">
        <w:rPr>
          <w:rFonts w:ascii="Times New Roman" w:hAnsi="Times New Roman" w:cs="Times New Roman"/>
          <w:lang w:val="uk-UA"/>
        </w:rPr>
        <w:t xml:space="preserve">29.05.2019 Окружним адміністративним судом міста Києва у відкритому судовому засіданні </w:t>
      </w:r>
      <w:proofErr w:type="spellStart"/>
      <w:r w:rsidRPr="00E26785">
        <w:rPr>
          <w:rFonts w:ascii="Times New Roman" w:hAnsi="Times New Roman" w:cs="Times New Roman"/>
          <w:lang w:val="uk-UA"/>
        </w:rPr>
        <w:t>зупинено</w:t>
      </w:r>
      <w:proofErr w:type="spellEnd"/>
      <w:r w:rsidRPr="00E26785">
        <w:rPr>
          <w:rFonts w:ascii="Times New Roman" w:hAnsi="Times New Roman" w:cs="Times New Roman"/>
          <w:lang w:val="uk-UA"/>
        </w:rPr>
        <w:t xml:space="preserve"> розгляд позову Головного управління ДФС у м. Києві до ПАТ «КИЇВЗНДІЕП» в зв’язку з оскарженням останнім податкових повідомлень-рішень, на підставі яких сформовано борг. </w:t>
      </w:r>
    </w:p>
    <w:p w14:paraId="54BC2883" w14:textId="283075E8" w:rsidR="00E26785" w:rsidRPr="00E26785" w:rsidRDefault="00E26785" w:rsidP="00E26785">
      <w:pPr>
        <w:spacing w:line="360" w:lineRule="auto"/>
        <w:ind w:firstLine="709"/>
        <w:jc w:val="both"/>
        <w:rPr>
          <w:rFonts w:ascii="Times New Roman" w:hAnsi="Times New Roman" w:cs="Times New Roman"/>
          <w:lang w:val="uk-UA"/>
        </w:rPr>
      </w:pPr>
      <w:r w:rsidRPr="00E26785">
        <w:rPr>
          <w:rFonts w:ascii="Times New Roman" w:hAnsi="Times New Roman" w:cs="Times New Roman"/>
          <w:lang w:val="uk-UA"/>
        </w:rPr>
        <w:t>На сьогоднішній день судові спори не вирішені, рішення не набрали законної сили, а отже податкові зобов’язання є неузгодженими.</w:t>
      </w:r>
    </w:p>
    <w:p w14:paraId="516B0BAC" w14:textId="77777777" w:rsidR="00E26785" w:rsidRPr="00E26785" w:rsidRDefault="00E26785" w:rsidP="00E26785">
      <w:pPr>
        <w:spacing w:line="360" w:lineRule="auto"/>
        <w:ind w:firstLine="567"/>
        <w:jc w:val="both"/>
        <w:rPr>
          <w:rFonts w:ascii="Times New Roman" w:hAnsi="Times New Roman" w:cs="Times New Roman"/>
          <w:lang w:val="uk-UA"/>
        </w:rPr>
      </w:pPr>
      <w:r w:rsidRPr="00E26785">
        <w:rPr>
          <w:rFonts w:ascii="Times New Roman" w:hAnsi="Times New Roman" w:cs="Times New Roman"/>
          <w:lang w:val="uk-UA"/>
        </w:rPr>
        <w:t>Після набрання рішення суду законної сили, ПАТ «КИЇВЗНДІЕП» має намір укласти графіки реструктуризації заборгованості, яка буде встановлена судом, та погодити їх з Головним управлінням Державної податкової служби у м. Києві.</w:t>
      </w:r>
    </w:p>
    <w:p w14:paraId="12AB9669" w14:textId="04416BC0" w:rsidR="00E26785" w:rsidRPr="00E26785" w:rsidRDefault="00E26785" w:rsidP="00E26785">
      <w:pPr>
        <w:spacing w:line="360" w:lineRule="auto"/>
        <w:ind w:firstLine="567"/>
        <w:jc w:val="both"/>
        <w:rPr>
          <w:rFonts w:ascii="Times New Roman" w:hAnsi="Times New Roman" w:cs="Times New Roman"/>
          <w:lang w:val="uk-UA"/>
        </w:rPr>
      </w:pPr>
      <w:r w:rsidRPr="00E26785">
        <w:rPr>
          <w:rFonts w:ascii="Times New Roman" w:hAnsi="Times New Roman" w:cs="Times New Roman"/>
          <w:lang w:val="uk-UA"/>
        </w:rPr>
        <w:t>Також ПАТ «КИЇВЗНДІЕП» оскаржуються вимоги ГУ ДФС у м.</w:t>
      </w:r>
      <w:r w:rsidR="007412CE">
        <w:rPr>
          <w:rFonts w:ascii="Times New Roman" w:hAnsi="Times New Roman" w:cs="Times New Roman"/>
          <w:lang w:val="uk-UA"/>
        </w:rPr>
        <w:t xml:space="preserve"> </w:t>
      </w:r>
      <w:r w:rsidRPr="00E26785">
        <w:rPr>
          <w:rFonts w:ascii="Times New Roman" w:hAnsi="Times New Roman" w:cs="Times New Roman"/>
          <w:lang w:val="uk-UA"/>
        </w:rPr>
        <w:t>Києві щодо боргу по ЄСВ. В судовому порядку оскаржено 17 вимог про сплату боргу, з яких 3 визнані протиправними та скасовані судом (рішення набрало законної сили).Інші перебувають на розгляді в суді.</w:t>
      </w:r>
    </w:p>
    <w:p w14:paraId="5BB5F436" w14:textId="5CCF53A7" w:rsidR="00E26785" w:rsidRPr="00E26785" w:rsidRDefault="00E26785" w:rsidP="00E26785">
      <w:pPr>
        <w:spacing w:line="360" w:lineRule="auto"/>
        <w:ind w:right="-365" w:firstLine="709"/>
        <w:jc w:val="both"/>
        <w:rPr>
          <w:rFonts w:ascii="Times New Roman" w:eastAsia="Calibri" w:hAnsi="Times New Roman" w:cs="Times New Roman"/>
          <w:lang w:val="uk-UA"/>
        </w:rPr>
      </w:pPr>
      <w:r w:rsidRPr="00E26785">
        <w:rPr>
          <w:rFonts w:ascii="Times New Roman" w:eastAsia="Calibri" w:hAnsi="Times New Roman" w:cs="Times New Roman"/>
          <w:lang w:val="uk-UA"/>
        </w:rPr>
        <w:t>Наведені вище обставини та заходи, які були вжиті та вживаються співробітниками ПАТ «КИЇВЗНДІЕП» з метою погашення податкової та іншої заборгованості, що утворилася за попередні періоди, вказують на те, що ПАТ «КИЇВЗНДІЕП» вживаються заходи до зменшення податкового боргу, що утворився</w:t>
      </w:r>
      <w:r w:rsidR="007412CE">
        <w:rPr>
          <w:rFonts w:ascii="Times New Roman" w:eastAsia="Calibri" w:hAnsi="Times New Roman" w:cs="Times New Roman"/>
          <w:lang w:val="uk-UA"/>
        </w:rPr>
        <w:t>,</w:t>
      </w:r>
      <w:r w:rsidRPr="00E26785">
        <w:rPr>
          <w:rFonts w:ascii="Times New Roman" w:eastAsia="Calibri" w:hAnsi="Times New Roman" w:cs="Times New Roman"/>
          <w:lang w:val="uk-UA"/>
        </w:rPr>
        <w:t xml:space="preserve"> з метою недопущення виникнення будь-якого податкового чи іншого боргу.</w:t>
      </w:r>
    </w:p>
    <w:p w14:paraId="6E66B30D" w14:textId="77777777" w:rsidR="00E26785" w:rsidRPr="00E26785" w:rsidRDefault="00E26785" w:rsidP="00E26785">
      <w:pPr>
        <w:spacing w:line="360" w:lineRule="auto"/>
        <w:ind w:right="-365" w:firstLine="709"/>
        <w:jc w:val="both"/>
        <w:rPr>
          <w:rFonts w:ascii="Times New Roman" w:eastAsia="Calibri" w:hAnsi="Times New Roman" w:cs="Times New Roman"/>
          <w:lang w:val="uk-UA"/>
        </w:rPr>
      </w:pPr>
      <w:r w:rsidRPr="00E26785">
        <w:rPr>
          <w:rFonts w:ascii="Times New Roman" w:eastAsia="Calibri" w:hAnsi="Times New Roman" w:cs="Times New Roman"/>
          <w:lang w:val="uk-UA"/>
        </w:rPr>
        <w:t xml:space="preserve">При цьому на підприємстві немає поточної </w:t>
      </w:r>
      <w:proofErr w:type="spellStart"/>
      <w:r w:rsidRPr="00E26785">
        <w:rPr>
          <w:rFonts w:ascii="Times New Roman" w:eastAsia="Calibri" w:hAnsi="Times New Roman" w:cs="Times New Roman"/>
          <w:lang w:val="uk-UA"/>
        </w:rPr>
        <w:t>заборгованності</w:t>
      </w:r>
      <w:proofErr w:type="spellEnd"/>
      <w:r w:rsidRPr="00E26785">
        <w:rPr>
          <w:rFonts w:ascii="Times New Roman" w:eastAsia="Calibri" w:hAnsi="Times New Roman" w:cs="Times New Roman"/>
          <w:lang w:val="uk-UA"/>
        </w:rPr>
        <w:t xml:space="preserve"> по заробітній платі. Зарплата виплачується регулярно згідно чинного законодавства та колективного договору. Своєчасно та в повному розмірі сплачується ЄСВ та інші </w:t>
      </w:r>
      <w:r w:rsidRPr="00E26785">
        <w:rPr>
          <w:rFonts w:ascii="Times New Roman" w:hAnsi="Times New Roman" w:cs="Times New Roman"/>
          <w:lang w:val="uk-UA"/>
        </w:rPr>
        <w:t>обов’язкові податки і збори</w:t>
      </w:r>
      <w:r w:rsidRPr="00E26785">
        <w:rPr>
          <w:rFonts w:ascii="Times New Roman" w:eastAsia="Calibri" w:hAnsi="Times New Roman" w:cs="Times New Roman"/>
          <w:lang w:val="uk-UA"/>
        </w:rPr>
        <w:t>.</w:t>
      </w:r>
    </w:p>
    <w:p w14:paraId="249460F2" w14:textId="77777777" w:rsidR="008300FF" w:rsidRPr="00771F0B" w:rsidRDefault="008300FF" w:rsidP="00533E3A">
      <w:pPr>
        <w:tabs>
          <w:tab w:val="left" w:pos="720"/>
        </w:tabs>
        <w:suppressAutoHyphens/>
        <w:spacing w:line="360" w:lineRule="auto"/>
        <w:ind w:left="-142" w:right="79" w:firstLine="709"/>
        <w:jc w:val="both"/>
        <w:rPr>
          <w:rFonts w:ascii="Times New Roman" w:hAnsi="Times New Roman" w:cs="Times New Roman"/>
          <w:bCs/>
          <w:color w:val="000000"/>
          <w:highlight w:val="green"/>
          <w:lang w:val="uk-UA" w:eastAsia="zh-CN"/>
        </w:rPr>
      </w:pPr>
    </w:p>
    <w:p w14:paraId="7CDC3477" w14:textId="77777777" w:rsidR="00BF0084" w:rsidRPr="00E26785" w:rsidRDefault="00BF0084" w:rsidP="00533E3A">
      <w:pPr>
        <w:tabs>
          <w:tab w:val="left" w:pos="720"/>
        </w:tabs>
        <w:suppressAutoHyphens/>
        <w:spacing w:line="360" w:lineRule="auto"/>
        <w:ind w:left="-142" w:right="79" w:firstLine="709"/>
        <w:jc w:val="both"/>
        <w:rPr>
          <w:rFonts w:ascii="Times New Roman" w:hAnsi="Times New Roman" w:cs="Times New Roman"/>
          <w:bCs/>
          <w:color w:val="000000"/>
          <w:lang w:val="uk-UA" w:eastAsia="zh-CN"/>
        </w:rPr>
      </w:pPr>
      <w:r w:rsidRPr="00E26785">
        <w:rPr>
          <w:rFonts w:ascii="Times New Roman" w:hAnsi="Times New Roman" w:cs="Times New Roman"/>
          <w:bCs/>
          <w:color w:val="000000"/>
          <w:lang w:val="uk-UA" w:eastAsia="zh-CN"/>
        </w:rPr>
        <w:t>Дебіторська  заборгованість</w:t>
      </w:r>
      <w:r w:rsidRPr="00E26785">
        <w:rPr>
          <w:rFonts w:ascii="Times New Roman" w:hAnsi="Times New Roman" w:cs="Times New Roman"/>
          <w:bCs/>
          <w:color w:val="000000"/>
          <w:lang w:val="uk-UA" w:eastAsia="zh-CN"/>
        </w:rPr>
        <w:tab/>
        <w:t>за якою відсутні рухи коштів з моменту виникнення (більше 1 року).</w:t>
      </w:r>
      <w:r w:rsidRPr="00E26785">
        <w:rPr>
          <w:rFonts w:ascii="Times New Roman" w:hAnsi="Times New Roman" w:cs="Times New Roman"/>
          <w:bCs/>
          <w:color w:val="000000"/>
          <w:lang w:val="uk-UA" w:eastAsia="zh-CN"/>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225"/>
        <w:gridCol w:w="1811"/>
      </w:tblGrid>
      <w:tr w:rsidR="00CC0541" w:rsidRPr="00E26785" w14:paraId="259EEE19" w14:textId="77777777" w:rsidTr="00CC0541">
        <w:trPr>
          <w:trHeight w:val="945"/>
        </w:trPr>
        <w:tc>
          <w:tcPr>
            <w:tcW w:w="279" w:type="pct"/>
            <w:shd w:val="clear" w:color="auto" w:fill="auto"/>
            <w:noWrap/>
            <w:vAlign w:val="bottom"/>
          </w:tcPr>
          <w:p w14:paraId="26D5BFE1" w14:textId="64CFA392" w:rsidR="00CC0541" w:rsidRPr="00E26785" w:rsidRDefault="008300FF" w:rsidP="008300FF">
            <w:pPr>
              <w:rPr>
                <w:rFonts w:ascii="Times New Roman" w:hAnsi="Times New Roman"/>
                <w:lang w:val="en-US"/>
              </w:rPr>
            </w:pPr>
            <w:r>
              <w:rPr>
                <w:rFonts w:ascii="Times New Roman" w:hAnsi="Times New Roman"/>
                <w:lang w:val="uk-UA"/>
              </w:rPr>
              <w:t xml:space="preserve"> </w:t>
            </w:r>
            <w:r w:rsidR="00CC0541" w:rsidRPr="00E26785">
              <w:rPr>
                <w:rFonts w:ascii="Times New Roman" w:hAnsi="Times New Roman"/>
                <w:lang w:val="en-US"/>
              </w:rPr>
              <w:t>№</w:t>
            </w:r>
          </w:p>
        </w:tc>
        <w:tc>
          <w:tcPr>
            <w:tcW w:w="3775" w:type="pct"/>
            <w:shd w:val="clear" w:color="auto" w:fill="auto"/>
            <w:noWrap/>
            <w:vAlign w:val="bottom"/>
          </w:tcPr>
          <w:p w14:paraId="712EDDF2" w14:textId="77777777" w:rsidR="00CC0541" w:rsidRPr="00E26785" w:rsidRDefault="00CC0541" w:rsidP="001E67CB">
            <w:pPr>
              <w:jc w:val="center"/>
              <w:rPr>
                <w:rFonts w:ascii="Times New Roman" w:hAnsi="Times New Roman"/>
                <w:lang w:val="en-US"/>
              </w:rPr>
            </w:pPr>
            <w:r w:rsidRPr="00E26785">
              <w:rPr>
                <w:rFonts w:ascii="Times New Roman" w:hAnsi="Times New Roman"/>
              </w:rPr>
              <w:t>Контрагент</w:t>
            </w:r>
            <w:r w:rsidRPr="00E26785">
              <w:rPr>
                <w:rFonts w:ascii="Times New Roman" w:hAnsi="Times New Roman"/>
                <w:lang w:val="en-US"/>
              </w:rPr>
              <w:t xml:space="preserve"> </w:t>
            </w:r>
          </w:p>
        </w:tc>
        <w:tc>
          <w:tcPr>
            <w:tcW w:w="946" w:type="pct"/>
            <w:shd w:val="clear" w:color="000000" w:fill="FFFFFF"/>
            <w:vAlign w:val="bottom"/>
          </w:tcPr>
          <w:p w14:paraId="2E058A7F" w14:textId="77777777" w:rsidR="00CC0541" w:rsidRPr="00E26785" w:rsidRDefault="00CC0541" w:rsidP="001E67CB">
            <w:pPr>
              <w:jc w:val="center"/>
              <w:rPr>
                <w:rFonts w:ascii="Times New Roman" w:hAnsi="Times New Roman"/>
                <w:lang w:val="en-US"/>
              </w:rPr>
            </w:pPr>
            <w:r w:rsidRPr="00E26785">
              <w:rPr>
                <w:rFonts w:ascii="Times New Roman" w:hAnsi="Times New Roman"/>
              </w:rPr>
              <w:t>Сума</w:t>
            </w:r>
            <w:r w:rsidRPr="00E26785">
              <w:rPr>
                <w:rFonts w:ascii="Times New Roman" w:hAnsi="Times New Roman"/>
                <w:lang w:val="en-US"/>
              </w:rPr>
              <w:t xml:space="preserve"> , </w:t>
            </w:r>
            <w:r w:rsidRPr="00E26785">
              <w:rPr>
                <w:rFonts w:ascii="Times New Roman" w:hAnsi="Times New Roman"/>
              </w:rPr>
              <w:t>тис</w:t>
            </w:r>
            <w:r w:rsidRPr="00E26785">
              <w:rPr>
                <w:rFonts w:ascii="Times New Roman" w:hAnsi="Times New Roman"/>
                <w:lang w:val="en-US"/>
              </w:rPr>
              <w:t xml:space="preserve">. </w:t>
            </w:r>
            <w:proofErr w:type="spellStart"/>
            <w:r w:rsidRPr="00E26785">
              <w:rPr>
                <w:rFonts w:ascii="Times New Roman" w:hAnsi="Times New Roman"/>
              </w:rPr>
              <w:t>грн</w:t>
            </w:r>
            <w:proofErr w:type="spellEnd"/>
            <w:r w:rsidRPr="00E26785">
              <w:rPr>
                <w:rFonts w:ascii="Times New Roman" w:hAnsi="Times New Roman"/>
                <w:lang w:val="en-US"/>
              </w:rPr>
              <w:t>..</w:t>
            </w:r>
          </w:p>
        </w:tc>
      </w:tr>
      <w:tr w:rsidR="00CC0541" w:rsidRPr="00E26785" w14:paraId="2E8A7C0E" w14:textId="77777777" w:rsidTr="00CC0541">
        <w:trPr>
          <w:trHeight w:val="364"/>
        </w:trPr>
        <w:tc>
          <w:tcPr>
            <w:tcW w:w="279" w:type="pct"/>
            <w:shd w:val="clear" w:color="auto" w:fill="auto"/>
            <w:noWrap/>
            <w:vAlign w:val="bottom"/>
          </w:tcPr>
          <w:p w14:paraId="5D210541" w14:textId="77777777" w:rsidR="00CC0541" w:rsidRPr="00E26785" w:rsidRDefault="00CC0541" w:rsidP="001E67CB">
            <w:pPr>
              <w:jc w:val="right"/>
              <w:rPr>
                <w:rFonts w:ascii="Times New Roman" w:hAnsi="Times New Roman"/>
                <w:lang w:val="en-US"/>
              </w:rPr>
            </w:pPr>
            <w:r w:rsidRPr="00E26785">
              <w:rPr>
                <w:rFonts w:ascii="Times New Roman" w:hAnsi="Times New Roman"/>
                <w:lang w:val="en-US"/>
              </w:rPr>
              <w:t>1</w:t>
            </w:r>
          </w:p>
        </w:tc>
        <w:tc>
          <w:tcPr>
            <w:tcW w:w="3775" w:type="pct"/>
            <w:shd w:val="clear" w:color="000000" w:fill="FFFFFF"/>
          </w:tcPr>
          <w:p w14:paraId="56D37617" w14:textId="77777777" w:rsidR="00CC0541" w:rsidRPr="00E26785" w:rsidRDefault="00CC0541" w:rsidP="001E67CB">
            <w:pPr>
              <w:rPr>
                <w:rFonts w:ascii="Times New Roman" w:hAnsi="Times New Roman"/>
              </w:rPr>
            </w:pPr>
            <w:proofErr w:type="spellStart"/>
            <w:r w:rsidRPr="00E26785">
              <w:rPr>
                <w:rFonts w:ascii="Times New Roman" w:hAnsi="Times New Roman"/>
              </w:rPr>
              <w:t>Український</w:t>
            </w:r>
            <w:proofErr w:type="spellEnd"/>
            <w:r w:rsidRPr="00E26785">
              <w:rPr>
                <w:rFonts w:ascii="Times New Roman" w:hAnsi="Times New Roman"/>
              </w:rPr>
              <w:t xml:space="preserve"> </w:t>
            </w:r>
            <w:proofErr w:type="spellStart"/>
            <w:r w:rsidRPr="00E26785">
              <w:rPr>
                <w:rFonts w:ascii="Times New Roman" w:hAnsi="Times New Roman"/>
              </w:rPr>
              <w:t>пелетний</w:t>
            </w:r>
            <w:proofErr w:type="spellEnd"/>
            <w:r w:rsidRPr="00E26785">
              <w:rPr>
                <w:rFonts w:ascii="Times New Roman" w:hAnsi="Times New Roman"/>
              </w:rPr>
              <w:t xml:space="preserve"> союз </w:t>
            </w:r>
            <w:proofErr w:type="spellStart"/>
            <w:r w:rsidRPr="00E26785">
              <w:rPr>
                <w:rFonts w:ascii="Times New Roman" w:hAnsi="Times New Roman"/>
              </w:rPr>
              <w:t>Асоціація</w:t>
            </w:r>
            <w:proofErr w:type="spellEnd"/>
          </w:p>
        </w:tc>
        <w:tc>
          <w:tcPr>
            <w:tcW w:w="946" w:type="pct"/>
            <w:shd w:val="clear" w:color="000000" w:fill="FFFFFF"/>
            <w:noWrap/>
            <w:vAlign w:val="bottom"/>
          </w:tcPr>
          <w:p w14:paraId="09662447" w14:textId="77777777" w:rsidR="00CC0541" w:rsidRPr="00E26785" w:rsidRDefault="00CC0541" w:rsidP="001E67CB">
            <w:pPr>
              <w:jc w:val="right"/>
              <w:rPr>
                <w:rFonts w:ascii="Times New Roman" w:hAnsi="Times New Roman"/>
              </w:rPr>
            </w:pPr>
            <w:r w:rsidRPr="00E26785">
              <w:rPr>
                <w:rFonts w:ascii="Times New Roman" w:hAnsi="Times New Roman"/>
              </w:rPr>
              <w:t>82,37</w:t>
            </w:r>
          </w:p>
        </w:tc>
      </w:tr>
      <w:tr w:rsidR="00CC0541" w:rsidRPr="00E26785" w14:paraId="205B17B0" w14:textId="77777777" w:rsidTr="00CC0541">
        <w:trPr>
          <w:trHeight w:val="300"/>
        </w:trPr>
        <w:tc>
          <w:tcPr>
            <w:tcW w:w="279" w:type="pct"/>
            <w:shd w:val="clear" w:color="auto" w:fill="auto"/>
            <w:noWrap/>
            <w:vAlign w:val="bottom"/>
          </w:tcPr>
          <w:p w14:paraId="11C5EAC6" w14:textId="77777777" w:rsidR="00CC0541" w:rsidRPr="00E26785" w:rsidRDefault="00CC0541" w:rsidP="001E67CB">
            <w:pPr>
              <w:jc w:val="right"/>
              <w:rPr>
                <w:rFonts w:ascii="Times New Roman" w:hAnsi="Times New Roman"/>
                <w:lang w:val="en-US"/>
              </w:rPr>
            </w:pPr>
            <w:r w:rsidRPr="00E26785">
              <w:rPr>
                <w:rFonts w:ascii="Times New Roman" w:hAnsi="Times New Roman"/>
                <w:lang w:val="en-US"/>
              </w:rPr>
              <w:lastRenderedPageBreak/>
              <w:t>2</w:t>
            </w:r>
          </w:p>
        </w:tc>
        <w:tc>
          <w:tcPr>
            <w:tcW w:w="3775" w:type="pct"/>
            <w:shd w:val="clear" w:color="000000" w:fill="FFFFFF"/>
          </w:tcPr>
          <w:p w14:paraId="70CC5E8E" w14:textId="3E94319D" w:rsidR="00CC0541" w:rsidRPr="00E26785" w:rsidRDefault="00CD3A9A" w:rsidP="001E67CB">
            <w:pPr>
              <w:rPr>
                <w:rFonts w:ascii="Times New Roman" w:hAnsi="Times New Roman"/>
                <w:lang w:val="uk-UA"/>
              </w:rPr>
            </w:pPr>
            <w:r w:rsidRPr="00E26785">
              <w:rPr>
                <w:rFonts w:ascii="Times New Roman" w:hAnsi="Times New Roman"/>
                <w:lang w:val="uk-UA"/>
              </w:rPr>
              <w:t xml:space="preserve"> </w:t>
            </w:r>
            <w:proofErr w:type="spellStart"/>
            <w:r w:rsidRPr="00E26785">
              <w:rPr>
                <w:rFonts w:ascii="Times New Roman" w:hAnsi="Times New Roman"/>
                <w:lang w:val="uk-UA"/>
              </w:rPr>
              <w:t>РапідТехно</w:t>
            </w:r>
            <w:proofErr w:type="spellEnd"/>
            <w:r w:rsidRPr="00E26785">
              <w:rPr>
                <w:rFonts w:ascii="Times New Roman" w:hAnsi="Times New Roman"/>
                <w:lang w:val="uk-UA"/>
              </w:rPr>
              <w:t>, ТОВ</w:t>
            </w:r>
          </w:p>
        </w:tc>
        <w:tc>
          <w:tcPr>
            <w:tcW w:w="946" w:type="pct"/>
            <w:shd w:val="clear" w:color="000000" w:fill="FFFFFF"/>
            <w:noWrap/>
            <w:vAlign w:val="bottom"/>
          </w:tcPr>
          <w:p w14:paraId="6B54695D" w14:textId="15FDA175" w:rsidR="00CC0541" w:rsidRPr="00E26785" w:rsidRDefault="00CD3A9A" w:rsidP="001E67CB">
            <w:pPr>
              <w:jc w:val="right"/>
              <w:rPr>
                <w:rFonts w:ascii="Times New Roman" w:hAnsi="Times New Roman"/>
              </w:rPr>
            </w:pPr>
            <w:r w:rsidRPr="00E26785">
              <w:rPr>
                <w:rFonts w:ascii="Times New Roman" w:hAnsi="Times New Roman"/>
              </w:rPr>
              <w:t>30,93</w:t>
            </w:r>
          </w:p>
        </w:tc>
      </w:tr>
      <w:tr w:rsidR="00CC0541" w:rsidRPr="00E26785" w14:paraId="782CD5BB" w14:textId="77777777" w:rsidTr="00CC0541">
        <w:trPr>
          <w:trHeight w:val="300"/>
        </w:trPr>
        <w:tc>
          <w:tcPr>
            <w:tcW w:w="279" w:type="pct"/>
            <w:shd w:val="clear" w:color="auto" w:fill="auto"/>
            <w:noWrap/>
            <w:vAlign w:val="bottom"/>
          </w:tcPr>
          <w:p w14:paraId="61A87B00" w14:textId="3E69BCA1" w:rsidR="00CC0541" w:rsidRPr="00E26785" w:rsidRDefault="005E1CB0" w:rsidP="001E67CB">
            <w:pPr>
              <w:jc w:val="center"/>
              <w:rPr>
                <w:rFonts w:ascii="Times New Roman" w:hAnsi="Times New Roman"/>
              </w:rPr>
            </w:pPr>
            <w:r w:rsidRPr="00E26785">
              <w:rPr>
                <w:rFonts w:ascii="Times New Roman" w:hAnsi="Times New Roman"/>
                <w:lang w:val="uk-UA"/>
              </w:rPr>
              <w:t xml:space="preserve">   </w:t>
            </w:r>
            <w:r w:rsidR="00CC0541" w:rsidRPr="00E26785">
              <w:rPr>
                <w:rFonts w:ascii="Times New Roman" w:hAnsi="Times New Roman"/>
              </w:rPr>
              <w:t>3</w:t>
            </w:r>
          </w:p>
        </w:tc>
        <w:tc>
          <w:tcPr>
            <w:tcW w:w="3775" w:type="pct"/>
            <w:shd w:val="clear" w:color="000000" w:fill="FFFFFF"/>
          </w:tcPr>
          <w:p w14:paraId="17839475" w14:textId="33A73E33" w:rsidR="00CC0541" w:rsidRPr="00E26785" w:rsidRDefault="00CD3A9A" w:rsidP="001E67CB">
            <w:pPr>
              <w:rPr>
                <w:rFonts w:ascii="Times New Roman" w:hAnsi="Times New Roman"/>
                <w:lang w:val="uk-UA"/>
              </w:rPr>
            </w:pPr>
            <w:r w:rsidRPr="00E26785">
              <w:rPr>
                <w:rFonts w:ascii="Times New Roman" w:hAnsi="Times New Roman"/>
                <w:lang w:val="uk-UA"/>
              </w:rPr>
              <w:t xml:space="preserve">УКБ </w:t>
            </w:r>
            <w:proofErr w:type="spellStart"/>
            <w:r w:rsidRPr="00E26785">
              <w:rPr>
                <w:rFonts w:ascii="Times New Roman" w:hAnsi="Times New Roman"/>
                <w:lang w:val="uk-UA"/>
              </w:rPr>
              <w:t>Мінрегіонбуд</w:t>
            </w:r>
            <w:proofErr w:type="spellEnd"/>
          </w:p>
        </w:tc>
        <w:tc>
          <w:tcPr>
            <w:tcW w:w="946" w:type="pct"/>
            <w:shd w:val="clear" w:color="000000" w:fill="FFFFFF"/>
            <w:noWrap/>
            <w:vAlign w:val="bottom"/>
          </w:tcPr>
          <w:p w14:paraId="2DE2FDBC" w14:textId="7667FDDD" w:rsidR="00CC0541" w:rsidRPr="00E26785" w:rsidRDefault="00CD3A9A" w:rsidP="001E67CB">
            <w:pPr>
              <w:jc w:val="right"/>
              <w:rPr>
                <w:rFonts w:ascii="Times New Roman" w:hAnsi="Times New Roman"/>
              </w:rPr>
            </w:pPr>
            <w:r w:rsidRPr="00E26785">
              <w:rPr>
                <w:rFonts w:ascii="Times New Roman" w:hAnsi="Times New Roman"/>
              </w:rPr>
              <w:t>52,60</w:t>
            </w:r>
          </w:p>
        </w:tc>
      </w:tr>
      <w:tr w:rsidR="00CC0541" w:rsidRPr="00E26785" w14:paraId="3666B705" w14:textId="77777777" w:rsidTr="00CC0541">
        <w:trPr>
          <w:trHeight w:val="207"/>
        </w:trPr>
        <w:tc>
          <w:tcPr>
            <w:tcW w:w="279" w:type="pct"/>
            <w:shd w:val="clear" w:color="auto" w:fill="auto"/>
            <w:noWrap/>
            <w:vAlign w:val="bottom"/>
          </w:tcPr>
          <w:p w14:paraId="6B106F3A" w14:textId="77777777" w:rsidR="00CC0541" w:rsidRPr="00E26785" w:rsidRDefault="00CC0541" w:rsidP="001E67CB">
            <w:pPr>
              <w:jc w:val="right"/>
              <w:rPr>
                <w:rFonts w:ascii="Times New Roman" w:hAnsi="Times New Roman"/>
              </w:rPr>
            </w:pPr>
            <w:r w:rsidRPr="00E26785">
              <w:rPr>
                <w:rFonts w:ascii="Times New Roman" w:hAnsi="Times New Roman"/>
              </w:rPr>
              <w:t>4</w:t>
            </w:r>
          </w:p>
        </w:tc>
        <w:tc>
          <w:tcPr>
            <w:tcW w:w="3775" w:type="pct"/>
            <w:shd w:val="clear" w:color="000000" w:fill="FFFFFF"/>
          </w:tcPr>
          <w:p w14:paraId="7087ED7E" w14:textId="77777777" w:rsidR="00CC0541" w:rsidRPr="00E26785" w:rsidRDefault="00CC0541" w:rsidP="001E67CB">
            <w:pPr>
              <w:rPr>
                <w:rFonts w:ascii="Times New Roman" w:hAnsi="Times New Roman"/>
              </w:rPr>
            </w:pPr>
            <w:r w:rsidRPr="00E26785">
              <w:rPr>
                <w:rFonts w:ascii="Times New Roman" w:hAnsi="Times New Roman"/>
              </w:rPr>
              <w:t>УКРАЇНСЬКІ НОВІТНІ ТЕХНОЛОГІЇ ТОВ</w:t>
            </w:r>
          </w:p>
        </w:tc>
        <w:tc>
          <w:tcPr>
            <w:tcW w:w="946" w:type="pct"/>
            <w:shd w:val="clear" w:color="000000" w:fill="FFFFFF"/>
            <w:noWrap/>
            <w:vAlign w:val="bottom"/>
          </w:tcPr>
          <w:p w14:paraId="29AEEA7E" w14:textId="77777777" w:rsidR="00CC0541" w:rsidRPr="00E26785" w:rsidRDefault="00CC0541" w:rsidP="001E67CB">
            <w:pPr>
              <w:jc w:val="right"/>
              <w:rPr>
                <w:rFonts w:ascii="Times New Roman" w:hAnsi="Times New Roman"/>
              </w:rPr>
            </w:pPr>
            <w:r w:rsidRPr="00E26785">
              <w:rPr>
                <w:rFonts w:ascii="Times New Roman" w:hAnsi="Times New Roman"/>
              </w:rPr>
              <w:t>108,83</w:t>
            </w:r>
          </w:p>
        </w:tc>
      </w:tr>
      <w:tr w:rsidR="00CC0541" w:rsidRPr="00E26785" w14:paraId="53553E67" w14:textId="77777777" w:rsidTr="00CC0541">
        <w:trPr>
          <w:trHeight w:val="300"/>
        </w:trPr>
        <w:tc>
          <w:tcPr>
            <w:tcW w:w="279" w:type="pct"/>
            <w:shd w:val="clear" w:color="auto" w:fill="auto"/>
            <w:noWrap/>
            <w:vAlign w:val="bottom"/>
          </w:tcPr>
          <w:p w14:paraId="1D880D17" w14:textId="77777777" w:rsidR="00CC0541" w:rsidRPr="00E26785" w:rsidRDefault="00CC0541" w:rsidP="001E67CB">
            <w:pPr>
              <w:jc w:val="right"/>
              <w:rPr>
                <w:rFonts w:ascii="Times New Roman" w:hAnsi="Times New Roman"/>
              </w:rPr>
            </w:pPr>
            <w:r w:rsidRPr="00E26785">
              <w:rPr>
                <w:rFonts w:ascii="Times New Roman" w:hAnsi="Times New Roman"/>
              </w:rPr>
              <w:t>5</w:t>
            </w:r>
          </w:p>
        </w:tc>
        <w:tc>
          <w:tcPr>
            <w:tcW w:w="3775" w:type="pct"/>
            <w:shd w:val="clear" w:color="000000" w:fill="FFFFFF"/>
          </w:tcPr>
          <w:p w14:paraId="076AEFC5" w14:textId="19BF2573" w:rsidR="00CC0541" w:rsidRPr="00E26785" w:rsidRDefault="00CD3A9A" w:rsidP="001E67CB">
            <w:pPr>
              <w:rPr>
                <w:rFonts w:ascii="Times New Roman" w:hAnsi="Times New Roman"/>
                <w:lang w:val="uk-UA"/>
              </w:rPr>
            </w:pPr>
            <w:r w:rsidRPr="00E26785">
              <w:rPr>
                <w:rFonts w:ascii="Times New Roman" w:hAnsi="Times New Roman"/>
              </w:rPr>
              <w:t>ТОВ «</w:t>
            </w:r>
            <w:r w:rsidRPr="00E26785">
              <w:rPr>
                <w:rFonts w:ascii="Times New Roman" w:hAnsi="Times New Roman"/>
                <w:lang w:val="uk-UA"/>
              </w:rPr>
              <w:t>Інженерно-технічний центр «Будівельна експертиза»</w:t>
            </w:r>
          </w:p>
        </w:tc>
        <w:tc>
          <w:tcPr>
            <w:tcW w:w="946" w:type="pct"/>
            <w:shd w:val="clear" w:color="000000" w:fill="FFFFFF"/>
            <w:noWrap/>
            <w:vAlign w:val="bottom"/>
          </w:tcPr>
          <w:p w14:paraId="2C7D05D3" w14:textId="7461DDCA" w:rsidR="00CC0541" w:rsidRPr="00E26785" w:rsidRDefault="00CD3A9A" w:rsidP="001E67CB">
            <w:pPr>
              <w:jc w:val="right"/>
              <w:rPr>
                <w:rFonts w:ascii="Times New Roman" w:hAnsi="Times New Roman"/>
                <w:lang w:val="uk-UA"/>
              </w:rPr>
            </w:pPr>
            <w:r w:rsidRPr="00E26785">
              <w:rPr>
                <w:rFonts w:ascii="Times New Roman" w:hAnsi="Times New Roman"/>
                <w:lang w:val="uk-UA"/>
              </w:rPr>
              <w:t>6,2</w:t>
            </w:r>
          </w:p>
        </w:tc>
      </w:tr>
      <w:tr w:rsidR="00CC0541" w:rsidRPr="00E26785" w14:paraId="634A7DF4" w14:textId="77777777" w:rsidTr="00CC0541">
        <w:trPr>
          <w:trHeight w:val="300"/>
        </w:trPr>
        <w:tc>
          <w:tcPr>
            <w:tcW w:w="279" w:type="pct"/>
            <w:shd w:val="clear" w:color="auto" w:fill="auto"/>
            <w:noWrap/>
            <w:vAlign w:val="bottom"/>
          </w:tcPr>
          <w:p w14:paraId="0847CB97" w14:textId="77777777" w:rsidR="00CC0541" w:rsidRPr="00E26785" w:rsidRDefault="00CC0541" w:rsidP="001E67CB">
            <w:pPr>
              <w:jc w:val="right"/>
              <w:rPr>
                <w:rFonts w:ascii="Times New Roman" w:hAnsi="Times New Roman"/>
              </w:rPr>
            </w:pPr>
            <w:r w:rsidRPr="00E26785">
              <w:rPr>
                <w:rFonts w:ascii="Times New Roman" w:hAnsi="Times New Roman"/>
              </w:rPr>
              <w:t>6</w:t>
            </w:r>
          </w:p>
        </w:tc>
        <w:tc>
          <w:tcPr>
            <w:tcW w:w="3775" w:type="pct"/>
            <w:shd w:val="clear" w:color="000000" w:fill="FFFFFF"/>
          </w:tcPr>
          <w:p w14:paraId="455A0EFC" w14:textId="26500431" w:rsidR="00CC0541" w:rsidRPr="00E26785" w:rsidRDefault="00CD3A9A" w:rsidP="001E67CB">
            <w:pPr>
              <w:rPr>
                <w:rFonts w:ascii="Times New Roman" w:hAnsi="Times New Roman"/>
              </w:rPr>
            </w:pPr>
            <w:proofErr w:type="spellStart"/>
            <w:r w:rsidRPr="00E26785">
              <w:rPr>
                <w:rFonts w:ascii="Times New Roman" w:hAnsi="Times New Roman"/>
              </w:rPr>
              <w:t>Фомін</w:t>
            </w:r>
            <w:proofErr w:type="spellEnd"/>
            <w:r w:rsidRPr="00E26785">
              <w:rPr>
                <w:rFonts w:ascii="Times New Roman" w:hAnsi="Times New Roman"/>
              </w:rPr>
              <w:t xml:space="preserve"> О.С.</w:t>
            </w:r>
          </w:p>
        </w:tc>
        <w:tc>
          <w:tcPr>
            <w:tcW w:w="946" w:type="pct"/>
            <w:shd w:val="clear" w:color="000000" w:fill="FFFFFF"/>
            <w:noWrap/>
            <w:vAlign w:val="bottom"/>
          </w:tcPr>
          <w:p w14:paraId="2AFDBD0E" w14:textId="7F5C3A5F" w:rsidR="00CC0541" w:rsidRPr="00E26785" w:rsidRDefault="00CD3A9A" w:rsidP="001E67CB">
            <w:pPr>
              <w:jc w:val="right"/>
              <w:rPr>
                <w:rFonts w:ascii="Times New Roman" w:hAnsi="Times New Roman"/>
              </w:rPr>
            </w:pPr>
            <w:r w:rsidRPr="00E26785">
              <w:rPr>
                <w:rFonts w:ascii="Times New Roman" w:hAnsi="Times New Roman"/>
              </w:rPr>
              <w:t>2,8</w:t>
            </w:r>
          </w:p>
        </w:tc>
      </w:tr>
      <w:tr w:rsidR="00CC0541" w:rsidRPr="00E26785" w14:paraId="61A3C5EC" w14:textId="77777777" w:rsidTr="00CC0541">
        <w:trPr>
          <w:trHeight w:val="300"/>
        </w:trPr>
        <w:tc>
          <w:tcPr>
            <w:tcW w:w="279" w:type="pct"/>
            <w:shd w:val="clear" w:color="auto" w:fill="auto"/>
            <w:noWrap/>
            <w:vAlign w:val="bottom"/>
          </w:tcPr>
          <w:p w14:paraId="0D48DA49" w14:textId="4A264EC8" w:rsidR="00CC0541" w:rsidRPr="00E26785" w:rsidRDefault="005E1CB0" w:rsidP="001E67CB">
            <w:pPr>
              <w:jc w:val="right"/>
              <w:rPr>
                <w:rFonts w:ascii="Times New Roman" w:hAnsi="Times New Roman"/>
              </w:rPr>
            </w:pPr>
            <w:r w:rsidRPr="00E26785">
              <w:rPr>
                <w:rFonts w:ascii="Times New Roman" w:hAnsi="Times New Roman"/>
              </w:rPr>
              <w:t>7</w:t>
            </w:r>
          </w:p>
        </w:tc>
        <w:tc>
          <w:tcPr>
            <w:tcW w:w="3775" w:type="pct"/>
            <w:shd w:val="clear" w:color="000000" w:fill="FFFFFF"/>
          </w:tcPr>
          <w:p w14:paraId="3EEAE1C2" w14:textId="77777777" w:rsidR="00CC0541" w:rsidRPr="00E26785" w:rsidRDefault="00CC0541" w:rsidP="001E67CB">
            <w:pPr>
              <w:rPr>
                <w:rFonts w:ascii="Times New Roman" w:hAnsi="Times New Roman"/>
              </w:rPr>
            </w:pPr>
            <w:proofErr w:type="spellStart"/>
            <w:r w:rsidRPr="00E26785">
              <w:rPr>
                <w:rFonts w:ascii="Times New Roman" w:hAnsi="Times New Roman"/>
              </w:rPr>
              <w:t>Новація</w:t>
            </w:r>
            <w:proofErr w:type="spellEnd"/>
            <w:r w:rsidRPr="00E26785">
              <w:rPr>
                <w:rFonts w:ascii="Times New Roman" w:hAnsi="Times New Roman"/>
              </w:rPr>
              <w:t xml:space="preserve">, </w:t>
            </w:r>
            <w:proofErr w:type="spellStart"/>
            <w:r w:rsidRPr="00E26785">
              <w:rPr>
                <w:rFonts w:ascii="Times New Roman" w:hAnsi="Times New Roman"/>
              </w:rPr>
              <w:t>Юридична</w:t>
            </w:r>
            <w:proofErr w:type="spellEnd"/>
            <w:r w:rsidRPr="00E26785">
              <w:rPr>
                <w:rFonts w:ascii="Times New Roman" w:hAnsi="Times New Roman"/>
              </w:rPr>
              <w:t xml:space="preserve"> </w:t>
            </w:r>
            <w:proofErr w:type="spellStart"/>
            <w:r w:rsidRPr="00E26785">
              <w:rPr>
                <w:rFonts w:ascii="Times New Roman" w:hAnsi="Times New Roman"/>
              </w:rPr>
              <w:t>фірма</w:t>
            </w:r>
            <w:proofErr w:type="spellEnd"/>
            <w:r w:rsidRPr="00E26785">
              <w:rPr>
                <w:rFonts w:ascii="Times New Roman" w:hAnsi="Times New Roman"/>
              </w:rPr>
              <w:t xml:space="preserve"> ТОВ</w:t>
            </w:r>
          </w:p>
        </w:tc>
        <w:tc>
          <w:tcPr>
            <w:tcW w:w="946" w:type="pct"/>
            <w:shd w:val="clear" w:color="000000" w:fill="FFFFFF"/>
            <w:noWrap/>
            <w:vAlign w:val="bottom"/>
          </w:tcPr>
          <w:p w14:paraId="53E3B501" w14:textId="77777777" w:rsidR="00CC0541" w:rsidRPr="00E26785" w:rsidRDefault="00CC0541" w:rsidP="001E67CB">
            <w:pPr>
              <w:jc w:val="right"/>
              <w:rPr>
                <w:rFonts w:ascii="Times New Roman" w:hAnsi="Times New Roman"/>
              </w:rPr>
            </w:pPr>
            <w:r w:rsidRPr="00E26785">
              <w:rPr>
                <w:rFonts w:ascii="Times New Roman" w:hAnsi="Times New Roman"/>
              </w:rPr>
              <w:t>15,74</w:t>
            </w:r>
          </w:p>
        </w:tc>
      </w:tr>
      <w:tr w:rsidR="00CC0541" w:rsidRPr="00E26785" w14:paraId="63794530" w14:textId="77777777" w:rsidTr="00CC0541">
        <w:trPr>
          <w:trHeight w:val="300"/>
        </w:trPr>
        <w:tc>
          <w:tcPr>
            <w:tcW w:w="279" w:type="pct"/>
            <w:shd w:val="clear" w:color="auto" w:fill="auto"/>
            <w:noWrap/>
            <w:vAlign w:val="bottom"/>
          </w:tcPr>
          <w:p w14:paraId="346A2D39" w14:textId="32086BD5" w:rsidR="00CC0541" w:rsidRPr="00E26785" w:rsidRDefault="005E1CB0" w:rsidP="001E67CB">
            <w:pPr>
              <w:jc w:val="right"/>
              <w:rPr>
                <w:rFonts w:ascii="Times New Roman" w:hAnsi="Times New Roman"/>
              </w:rPr>
            </w:pPr>
            <w:r w:rsidRPr="00E26785">
              <w:rPr>
                <w:rFonts w:ascii="Times New Roman" w:hAnsi="Times New Roman"/>
              </w:rPr>
              <w:t>8</w:t>
            </w:r>
          </w:p>
        </w:tc>
        <w:tc>
          <w:tcPr>
            <w:tcW w:w="3775" w:type="pct"/>
            <w:shd w:val="clear" w:color="000000" w:fill="FFFFFF"/>
          </w:tcPr>
          <w:p w14:paraId="6855A3EB" w14:textId="77777777" w:rsidR="00CC0541" w:rsidRPr="00E26785" w:rsidRDefault="00CC0541" w:rsidP="001E67CB">
            <w:pPr>
              <w:rPr>
                <w:rFonts w:ascii="Times New Roman" w:hAnsi="Times New Roman"/>
              </w:rPr>
            </w:pPr>
            <w:proofErr w:type="spellStart"/>
            <w:r w:rsidRPr="00E26785">
              <w:rPr>
                <w:rFonts w:ascii="Times New Roman" w:hAnsi="Times New Roman"/>
              </w:rPr>
              <w:t>Главацький</w:t>
            </w:r>
            <w:proofErr w:type="spellEnd"/>
            <w:r w:rsidRPr="00E26785">
              <w:rPr>
                <w:rFonts w:ascii="Times New Roman" w:hAnsi="Times New Roman"/>
              </w:rPr>
              <w:t xml:space="preserve"> А.А.</w:t>
            </w:r>
          </w:p>
        </w:tc>
        <w:tc>
          <w:tcPr>
            <w:tcW w:w="946" w:type="pct"/>
            <w:shd w:val="clear" w:color="000000" w:fill="FFFFFF"/>
            <w:noWrap/>
            <w:vAlign w:val="bottom"/>
          </w:tcPr>
          <w:p w14:paraId="387E61C3" w14:textId="77777777" w:rsidR="00CC0541" w:rsidRPr="00E26785" w:rsidRDefault="00CC0541" w:rsidP="001E67CB">
            <w:pPr>
              <w:jc w:val="right"/>
              <w:rPr>
                <w:rFonts w:ascii="Times New Roman" w:hAnsi="Times New Roman"/>
              </w:rPr>
            </w:pPr>
            <w:r w:rsidRPr="00E26785">
              <w:rPr>
                <w:rFonts w:ascii="Times New Roman" w:hAnsi="Times New Roman"/>
              </w:rPr>
              <w:t>32,1</w:t>
            </w:r>
          </w:p>
        </w:tc>
      </w:tr>
      <w:tr w:rsidR="00CC0541" w:rsidRPr="00E26785" w14:paraId="4B410528" w14:textId="77777777" w:rsidTr="00CC0541">
        <w:trPr>
          <w:trHeight w:val="300"/>
        </w:trPr>
        <w:tc>
          <w:tcPr>
            <w:tcW w:w="279" w:type="pct"/>
            <w:shd w:val="clear" w:color="auto" w:fill="auto"/>
            <w:noWrap/>
            <w:vAlign w:val="bottom"/>
          </w:tcPr>
          <w:p w14:paraId="4985EA30" w14:textId="7283B8F5" w:rsidR="00CC0541" w:rsidRPr="00E26785" w:rsidRDefault="005E1CB0" w:rsidP="001E67CB">
            <w:pPr>
              <w:jc w:val="right"/>
              <w:rPr>
                <w:rFonts w:ascii="Times New Roman" w:hAnsi="Times New Roman"/>
              </w:rPr>
            </w:pPr>
            <w:r w:rsidRPr="00E26785">
              <w:rPr>
                <w:rFonts w:ascii="Times New Roman" w:hAnsi="Times New Roman"/>
              </w:rPr>
              <w:t>9</w:t>
            </w:r>
          </w:p>
        </w:tc>
        <w:tc>
          <w:tcPr>
            <w:tcW w:w="3775" w:type="pct"/>
            <w:shd w:val="clear" w:color="000000" w:fill="FFFFFF"/>
          </w:tcPr>
          <w:p w14:paraId="31761A9D" w14:textId="77777777" w:rsidR="00CC0541" w:rsidRPr="00E26785" w:rsidRDefault="00CC0541" w:rsidP="001E67CB">
            <w:pPr>
              <w:rPr>
                <w:rFonts w:ascii="Times New Roman" w:hAnsi="Times New Roman"/>
              </w:rPr>
            </w:pPr>
            <w:r w:rsidRPr="00E26785">
              <w:rPr>
                <w:rFonts w:ascii="Times New Roman" w:hAnsi="Times New Roman"/>
              </w:rPr>
              <w:t>Люкс-Арт, ТОВ</w:t>
            </w:r>
          </w:p>
        </w:tc>
        <w:tc>
          <w:tcPr>
            <w:tcW w:w="946" w:type="pct"/>
            <w:shd w:val="clear" w:color="000000" w:fill="FFFFFF"/>
            <w:noWrap/>
            <w:vAlign w:val="bottom"/>
          </w:tcPr>
          <w:p w14:paraId="1AE7D773" w14:textId="77777777" w:rsidR="00CC0541" w:rsidRPr="00E26785" w:rsidRDefault="00CC0541" w:rsidP="001E67CB">
            <w:pPr>
              <w:jc w:val="right"/>
              <w:rPr>
                <w:rFonts w:ascii="Times New Roman" w:hAnsi="Times New Roman"/>
              </w:rPr>
            </w:pPr>
            <w:r w:rsidRPr="00E26785">
              <w:rPr>
                <w:rFonts w:ascii="Times New Roman" w:hAnsi="Times New Roman"/>
              </w:rPr>
              <w:t>23,78</w:t>
            </w:r>
          </w:p>
        </w:tc>
      </w:tr>
      <w:tr w:rsidR="00CC0541" w:rsidRPr="00E26785" w14:paraId="79749FAB" w14:textId="77777777" w:rsidTr="00CC0541">
        <w:trPr>
          <w:trHeight w:val="300"/>
        </w:trPr>
        <w:tc>
          <w:tcPr>
            <w:tcW w:w="279" w:type="pct"/>
            <w:shd w:val="clear" w:color="auto" w:fill="auto"/>
            <w:noWrap/>
            <w:vAlign w:val="bottom"/>
          </w:tcPr>
          <w:p w14:paraId="186FBA15" w14:textId="603F4FD3" w:rsidR="00CC0541" w:rsidRPr="00E26785" w:rsidRDefault="005E1CB0" w:rsidP="001E67CB">
            <w:pPr>
              <w:jc w:val="right"/>
              <w:rPr>
                <w:rFonts w:ascii="Times New Roman" w:hAnsi="Times New Roman"/>
              </w:rPr>
            </w:pPr>
            <w:r w:rsidRPr="00E26785">
              <w:rPr>
                <w:rFonts w:ascii="Times New Roman" w:hAnsi="Times New Roman"/>
              </w:rPr>
              <w:t>10</w:t>
            </w:r>
          </w:p>
        </w:tc>
        <w:tc>
          <w:tcPr>
            <w:tcW w:w="3775" w:type="pct"/>
            <w:shd w:val="clear" w:color="000000" w:fill="FFFFFF"/>
          </w:tcPr>
          <w:p w14:paraId="11427659" w14:textId="77777777" w:rsidR="00CC0541" w:rsidRPr="00E26785" w:rsidRDefault="00CC0541" w:rsidP="001E67CB">
            <w:pPr>
              <w:rPr>
                <w:rFonts w:ascii="Times New Roman" w:hAnsi="Times New Roman"/>
              </w:rPr>
            </w:pPr>
            <w:r w:rsidRPr="00E26785">
              <w:rPr>
                <w:rFonts w:ascii="Times New Roman" w:hAnsi="Times New Roman"/>
              </w:rPr>
              <w:t>ІТАТІ</w:t>
            </w:r>
          </w:p>
        </w:tc>
        <w:tc>
          <w:tcPr>
            <w:tcW w:w="946" w:type="pct"/>
            <w:shd w:val="clear" w:color="000000" w:fill="FFFFFF"/>
            <w:noWrap/>
            <w:vAlign w:val="bottom"/>
          </w:tcPr>
          <w:p w14:paraId="3DC2E915" w14:textId="77777777" w:rsidR="00CC0541" w:rsidRPr="00E26785" w:rsidRDefault="00CC0541" w:rsidP="001E67CB">
            <w:pPr>
              <w:jc w:val="right"/>
              <w:rPr>
                <w:rFonts w:ascii="Times New Roman" w:hAnsi="Times New Roman"/>
              </w:rPr>
            </w:pPr>
            <w:r w:rsidRPr="00E26785">
              <w:rPr>
                <w:rFonts w:ascii="Times New Roman" w:hAnsi="Times New Roman"/>
              </w:rPr>
              <w:t>128,1</w:t>
            </w:r>
          </w:p>
        </w:tc>
      </w:tr>
      <w:tr w:rsidR="00CC0541" w:rsidRPr="00E26785" w14:paraId="7611D8D4" w14:textId="77777777" w:rsidTr="00CC0541">
        <w:trPr>
          <w:trHeight w:val="300"/>
        </w:trPr>
        <w:tc>
          <w:tcPr>
            <w:tcW w:w="279" w:type="pct"/>
            <w:shd w:val="clear" w:color="auto" w:fill="auto"/>
            <w:noWrap/>
            <w:vAlign w:val="bottom"/>
          </w:tcPr>
          <w:p w14:paraId="0A1E698C" w14:textId="36F83B45" w:rsidR="00CC0541" w:rsidRPr="00E26785" w:rsidRDefault="005E1CB0" w:rsidP="001E67CB">
            <w:pPr>
              <w:rPr>
                <w:rFonts w:ascii="Times New Roman" w:hAnsi="Times New Roman"/>
              </w:rPr>
            </w:pPr>
            <w:r w:rsidRPr="00E26785">
              <w:rPr>
                <w:rFonts w:ascii="Times New Roman" w:hAnsi="Times New Roman"/>
              </w:rPr>
              <w:t xml:space="preserve"> 11</w:t>
            </w:r>
          </w:p>
        </w:tc>
        <w:tc>
          <w:tcPr>
            <w:tcW w:w="3775" w:type="pct"/>
            <w:shd w:val="clear" w:color="000000" w:fill="FFFFFF"/>
          </w:tcPr>
          <w:p w14:paraId="4BC3CE3D" w14:textId="77777777" w:rsidR="00CC0541" w:rsidRPr="00E26785" w:rsidRDefault="00CC0541" w:rsidP="001E67CB">
            <w:pPr>
              <w:rPr>
                <w:rFonts w:ascii="Times New Roman" w:hAnsi="Times New Roman"/>
                <w:bCs/>
              </w:rPr>
            </w:pPr>
            <w:proofErr w:type="spellStart"/>
            <w:r w:rsidRPr="00E26785">
              <w:rPr>
                <w:rFonts w:ascii="Times New Roman" w:hAnsi="Times New Roman"/>
                <w:bCs/>
              </w:rPr>
              <w:t>Поділспецпостач</w:t>
            </w:r>
            <w:proofErr w:type="spellEnd"/>
            <w:r w:rsidRPr="00E26785">
              <w:rPr>
                <w:rFonts w:ascii="Times New Roman" w:hAnsi="Times New Roman"/>
                <w:bCs/>
              </w:rPr>
              <w:t xml:space="preserve"> ТОВ</w:t>
            </w:r>
          </w:p>
        </w:tc>
        <w:tc>
          <w:tcPr>
            <w:tcW w:w="946" w:type="pct"/>
            <w:shd w:val="clear" w:color="000000" w:fill="FFFFFF"/>
            <w:noWrap/>
            <w:vAlign w:val="bottom"/>
          </w:tcPr>
          <w:p w14:paraId="31CBE4B6" w14:textId="77777777" w:rsidR="00CC0541" w:rsidRPr="00E26785" w:rsidRDefault="00CC0541" w:rsidP="001E67CB">
            <w:pPr>
              <w:jc w:val="right"/>
              <w:rPr>
                <w:rFonts w:ascii="Times New Roman" w:hAnsi="Times New Roman"/>
              </w:rPr>
            </w:pPr>
            <w:r w:rsidRPr="00E26785">
              <w:rPr>
                <w:rFonts w:ascii="Times New Roman" w:hAnsi="Times New Roman"/>
              </w:rPr>
              <w:t>46,97</w:t>
            </w:r>
          </w:p>
        </w:tc>
      </w:tr>
      <w:tr w:rsidR="00CC0541" w:rsidRPr="00E26785" w14:paraId="4FD38124" w14:textId="77777777" w:rsidTr="00CC0541">
        <w:trPr>
          <w:trHeight w:val="300"/>
        </w:trPr>
        <w:tc>
          <w:tcPr>
            <w:tcW w:w="279" w:type="pct"/>
            <w:shd w:val="clear" w:color="auto" w:fill="auto"/>
            <w:noWrap/>
            <w:vAlign w:val="bottom"/>
          </w:tcPr>
          <w:p w14:paraId="25B83E7E" w14:textId="2E64F845" w:rsidR="00CC0541" w:rsidRPr="00E26785" w:rsidRDefault="005E1CB0" w:rsidP="001E67CB">
            <w:pPr>
              <w:rPr>
                <w:rFonts w:ascii="Times New Roman" w:hAnsi="Times New Roman"/>
              </w:rPr>
            </w:pPr>
            <w:r w:rsidRPr="00E26785">
              <w:rPr>
                <w:rFonts w:ascii="Times New Roman" w:hAnsi="Times New Roman"/>
              </w:rPr>
              <w:t xml:space="preserve"> 12</w:t>
            </w:r>
          </w:p>
        </w:tc>
        <w:tc>
          <w:tcPr>
            <w:tcW w:w="3775" w:type="pct"/>
            <w:shd w:val="clear" w:color="000000" w:fill="FFFFFF"/>
          </w:tcPr>
          <w:p w14:paraId="28423CD2" w14:textId="77777777" w:rsidR="00CC0541" w:rsidRPr="00E26785" w:rsidRDefault="00CC0541" w:rsidP="001E67CB">
            <w:pPr>
              <w:rPr>
                <w:rFonts w:ascii="Times New Roman" w:hAnsi="Times New Roman"/>
                <w:bCs/>
              </w:rPr>
            </w:pPr>
            <w:proofErr w:type="spellStart"/>
            <w:r w:rsidRPr="00E26785">
              <w:rPr>
                <w:rFonts w:ascii="Times New Roman" w:hAnsi="Times New Roman"/>
                <w:bCs/>
              </w:rPr>
              <w:t>Передові</w:t>
            </w:r>
            <w:proofErr w:type="spellEnd"/>
            <w:r w:rsidRPr="00E26785">
              <w:rPr>
                <w:rFonts w:ascii="Times New Roman" w:hAnsi="Times New Roman"/>
                <w:bCs/>
              </w:rPr>
              <w:t xml:space="preserve"> </w:t>
            </w:r>
            <w:proofErr w:type="spellStart"/>
            <w:r w:rsidRPr="00E26785">
              <w:rPr>
                <w:rFonts w:ascii="Times New Roman" w:hAnsi="Times New Roman"/>
                <w:bCs/>
              </w:rPr>
              <w:t>технології</w:t>
            </w:r>
            <w:proofErr w:type="spellEnd"/>
            <w:r w:rsidRPr="00E26785">
              <w:rPr>
                <w:rFonts w:ascii="Times New Roman" w:hAnsi="Times New Roman"/>
                <w:bCs/>
              </w:rPr>
              <w:t xml:space="preserve"> ТД</w:t>
            </w:r>
          </w:p>
        </w:tc>
        <w:tc>
          <w:tcPr>
            <w:tcW w:w="946" w:type="pct"/>
            <w:shd w:val="clear" w:color="000000" w:fill="FFFFFF"/>
            <w:noWrap/>
            <w:vAlign w:val="bottom"/>
          </w:tcPr>
          <w:p w14:paraId="1023FDFD" w14:textId="77777777" w:rsidR="00CC0541" w:rsidRPr="00E26785" w:rsidRDefault="00CC0541" w:rsidP="001E67CB">
            <w:pPr>
              <w:jc w:val="right"/>
              <w:rPr>
                <w:rFonts w:ascii="Times New Roman" w:hAnsi="Times New Roman"/>
              </w:rPr>
            </w:pPr>
            <w:r w:rsidRPr="00E26785">
              <w:rPr>
                <w:rFonts w:ascii="Times New Roman" w:hAnsi="Times New Roman"/>
              </w:rPr>
              <w:t>68,34</w:t>
            </w:r>
          </w:p>
        </w:tc>
      </w:tr>
      <w:tr w:rsidR="00CC0541" w:rsidRPr="00E96EE8" w14:paraId="5CFC0454" w14:textId="77777777" w:rsidTr="00CC0541">
        <w:trPr>
          <w:trHeight w:val="300"/>
        </w:trPr>
        <w:tc>
          <w:tcPr>
            <w:tcW w:w="279" w:type="pct"/>
            <w:shd w:val="clear" w:color="auto" w:fill="auto"/>
            <w:noWrap/>
            <w:vAlign w:val="bottom"/>
          </w:tcPr>
          <w:p w14:paraId="000E1EB2" w14:textId="77777777" w:rsidR="00CC0541" w:rsidRPr="00E26785" w:rsidRDefault="00CC0541" w:rsidP="001E67CB">
            <w:pPr>
              <w:rPr>
                <w:rFonts w:ascii="Times New Roman" w:hAnsi="Times New Roman"/>
              </w:rPr>
            </w:pPr>
            <w:r w:rsidRPr="00E26785">
              <w:rPr>
                <w:rFonts w:ascii="Times New Roman" w:hAnsi="Times New Roman"/>
              </w:rPr>
              <w:t> </w:t>
            </w:r>
          </w:p>
        </w:tc>
        <w:tc>
          <w:tcPr>
            <w:tcW w:w="3775" w:type="pct"/>
            <w:shd w:val="clear" w:color="000000" w:fill="FFFFFF"/>
          </w:tcPr>
          <w:p w14:paraId="38BC3342" w14:textId="77777777" w:rsidR="00CC0541" w:rsidRPr="00E26785" w:rsidRDefault="00CC0541" w:rsidP="001E67CB">
            <w:pPr>
              <w:rPr>
                <w:rFonts w:ascii="Times New Roman" w:hAnsi="Times New Roman"/>
                <w:bCs/>
              </w:rPr>
            </w:pPr>
            <w:proofErr w:type="spellStart"/>
            <w:r w:rsidRPr="00E26785">
              <w:rPr>
                <w:rFonts w:ascii="Times New Roman" w:hAnsi="Times New Roman"/>
                <w:bCs/>
              </w:rPr>
              <w:t>Всього</w:t>
            </w:r>
            <w:proofErr w:type="spellEnd"/>
          </w:p>
        </w:tc>
        <w:tc>
          <w:tcPr>
            <w:tcW w:w="946" w:type="pct"/>
            <w:shd w:val="clear" w:color="000000" w:fill="FFFFFF"/>
            <w:noWrap/>
            <w:vAlign w:val="bottom"/>
          </w:tcPr>
          <w:p w14:paraId="27074558" w14:textId="4B4C0507" w:rsidR="00CC0541" w:rsidRPr="005E1CB0" w:rsidRDefault="005E1CB0" w:rsidP="001E67CB">
            <w:pPr>
              <w:jc w:val="right"/>
              <w:rPr>
                <w:rFonts w:ascii="Times New Roman" w:hAnsi="Times New Roman"/>
                <w:lang w:val="uk-UA"/>
              </w:rPr>
            </w:pPr>
            <w:r w:rsidRPr="00E26785">
              <w:rPr>
                <w:rFonts w:ascii="Times New Roman" w:hAnsi="Times New Roman"/>
                <w:lang w:val="uk-UA"/>
              </w:rPr>
              <w:t>589,83</w:t>
            </w:r>
          </w:p>
        </w:tc>
      </w:tr>
    </w:tbl>
    <w:p w14:paraId="4B3EEFAB" w14:textId="77777777" w:rsidR="00CC0541" w:rsidRPr="00E96EE8" w:rsidRDefault="00BF0084" w:rsidP="00533E3A">
      <w:pPr>
        <w:tabs>
          <w:tab w:val="left" w:pos="720"/>
        </w:tabs>
        <w:suppressAutoHyphens/>
        <w:spacing w:line="360" w:lineRule="auto"/>
        <w:ind w:right="79"/>
        <w:jc w:val="both"/>
        <w:rPr>
          <w:rFonts w:ascii="Times New Roman" w:hAnsi="Times New Roman" w:cs="Times New Roman"/>
          <w:b/>
          <w:bCs/>
          <w:color w:val="000000"/>
          <w:lang w:val="uk-UA" w:eastAsia="zh-CN"/>
        </w:rPr>
      </w:pPr>
      <w:r w:rsidRPr="00E96EE8">
        <w:rPr>
          <w:rFonts w:ascii="Times New Roman" w:hAnsi="Times New Roman" w:cs="Times New Roman"/>
          <w:b/>
          <w:bCs/>
          <w:color w:val="000000"/>
          <w:lang w:val="uk-UA" w:eastAsia="zh-CN"/>
        </w:rPr>
        <w:tab/>
      </w:r>
    </w:p>
    <w:p w14:paraId="487D5534" w14:textId="77777777" w:rsidR="00876CD9" w:rsidRPr="00E96EE8" w:rsidRDefault="00BF0084" w:rsidP="00533E3A">
      <w:pPr>
        <w:tabs>
          <w:tab w:val="left" w:pos="720"/>
        </w:tabs>
        <w:suppressAutoHyphens/>
        <w:spacing w:line="360" w:lineRule="auto"/>
        <w:ind w:right="79"/>
        <w:jc w:val="both"/>
        <w:rPr>
          <w:rFonts w:ascii="Times New Roman" w:hAnsi="Times New Roman" w:cs="Times New Roman"/>
          <w:b/>
          <w:bCs/>
          <w:color w:val="000000"/>
          <w:lang w:val="uk-UA" w:eastAsia="zh-CN"/>
        </w:rPr>
      </w:pPr>
      <w:r w:rsidRPr="00E96EE8">
        <w:rPr>
          <w:rFonts w:ascii="Times New Roman" w:hAnsi="Times New Roman" w:cs="Times New Roman"/>
          <w:b/>
          <w:bCs/>
          <w:color w:val="000000"/>
          <w:lang w:val="uk-UA" w:eastAsia="zh-CN"/>
        </w:rPr>
        <w:t>ІІІ. Інші елементи</w:t>
      </w:r>
    </w:p>
    <w:p w14:paraId="0B3A7CD1" w14:textId="57E3F2DF" w:rsidR="00466708" w:rsidRPr="00E96EE8" w:rsidRDefault="00466708" w:rsidP="00533E3A">
      <w:pPr>
        <w:pStyle w:val="a6"/>
        <w:tabs>
          <w:tab w:val="left" w:pos="0"/>
          <w:tab w:val="left" w:pos="2520"/>
        </w:tabs>
        <w:spacing w:line="360" w:lineRule="auto"/>
        <w:ind w:left="-142"/>
        <w:rPr>
          <w:rFonts w:ascii="Times New Roman" w:hAnsi="Times New Roman"/>
        </w:rPr>
      </w:pPr>
      <w:r w:rsidRPr="00E96EE8">
        <w:rPr>
          <w:rFonts w:ascii="Times New Roman" w:hAnsi="Times New Roman"/>
          <w:b/>
          <w:i/>
          <w:lang w:val="uk-UA"/>
        </w:rPr>
        <w:t>Основні відомості</w:t>
      </w:r>
      <w:r w:rsidRPr="00E96EE8">
        <w:rPr>
          <w:rFonts w:ascii="Times New Roman" w:hAnsi="Times New Roman"/>
          <w:b/>
          <w:i/>
        </w:rPr>
        <w:t xml:space="preserve"> про</w:t>
      </w:r>
      <w:r w:rsidRPr="00E96EE8">
        <w:rPr>
          <w:rFonts w:ascii="Times New Roman" w:hAnsi="Times New Roman"/>
          <w:b/>
          <w:i/>
          <w:lang w:val="uk-UA"/>
        </w:rPr>
        <w:t xml:space="preserve"> аудиторську фірму</w:t>
      </w:r>
      <w:r w:rsidRPr="00E96EE8">
        <w:rPr>
          <w:rFonts w:ascii="Times New Roman" w:hAnsi="Times New Roman"/>
          <w:b/>
          <w:i/>
        </w:rPr>
        <w:t xml:space="preserve">  та</w:t>
      </w:r>
      <w:r w:rsidRPr="00E96EE8">
        <w:rPr>
          <w:rFonts w:ascii="Times New Roman" w:hAnsi="Times New Roman"/>
          <w:b/>
          <w:i/>
          <w:lang w:val="uk-UA"/>
        </w:rPr>
        <w:t xml:space="preserve"> </w:t>
      </w:r>
      <w:r w:rsidR="00A34DB1">
        <w:rPr>
          <w:rFonts w:ascii="Times New Roman" w:hAnsi="Times New Roman"/>
          <w:b/>
          <w:i/>
          <w:lang w:val="uk-UA"/>
        </w:rPr>
        <w:t xml:space="preserve"> </w:t>
      </w:r>
      <w:r w:rsidRPr="00E96EE8">
        <w:rPr>
          <w:rFonts w:ascii="Times New Roman" w:hAnsi="Times New Roman"/>
          <w:b/>
          <w:i/>
          <w:lang w:val="uk-UA"/>
        </w:rPr>
        <w:t>умови</w:t>
      </w:r>
      <w:r w:rsidRPr="00E96EE8">
        <w:rPr>
          <w:rFonts w:ascii="Times New Roman" w:hAnsi="Times New Roman"/>
          <w:b/>
          <w:i/>
        </w:rPr>
        <w:t xml:space="preserve"> договору на</w:t>
      </w:r>
      <w:r w:rsidRPr="00E96EE8">
        <w:rPr>
          <w:rFonts w:ascii="Times New Roman" w:hAnsi="Times New Roman"/>
          <w:b/>
          <w:i/>
          <w:lang w:val="uk-UA"/>
        </w:rPr>
        <w:t xml:space="preserve"> проведення</w:t>
      </w:r>
      <w:r w:rsidRPr="00E96EE8">
        <w:rPr>
          <w:rFonts w:ascii="Times New Roman" w:hAnsi="Times New Roman"/>
          <w:b/>
          <w:i/>
        </w:rPr>
        <w:t xml:space="preserve"> аудиту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500"/>
      </w:tblGrid>
      <w:tr w:rsidR="00C8650F" w:rsidRPr="00B00F53" w14:paraId="5F059C74" w14:textId="77777777" w:rsidTr="008300FF">
        <w:tc>
          <w:tcPr>
            <w:tcW w:w="2649" w:type="pct"/>
            <w:vAlign w:val="center"/>
          </w:tcPr>
          <w:p w14:paraId="5DD317FE" w14:textId="77777777" w:rsidR="00C8650F" w:rsidRPr="00E96EE8" w:rsidRDefault="00C8650F" w:rsidP="00CD6719">
            <w:pPr>
              <w:rPr>
                <w:rStyle w:val="s5"/>
                <w:rFonts w:ascii="Times New Roman" w:hAnsi="Times New Roman" w:cs="Times New Roman"/>
                <w:lang w:val="uk-UA"/>
              </w:rPr>
            </w:pPr>
            <w:r w:rsidRPr="00E96EE8">
              <w:rPr>
                <w:rStyle w:val="s5"/>
                <w:rFonts w:ascii="Times New Roman" w:hAnsi="Times New Roman" w:cs="Times New Roman"/>
                <w:lang w:val="uk-UA"/>
              </w:rPr>
              <w:t>Повне найменування юридичної особи відповідно до установчих документів</w:t>
            </w:r>
          </w:p>
          <w:p w14:paraId="064C62B7" w14:textId="77777777" w:rsidR="00C8650F" w:rsidRPr="00E96EE8" w:rsidRDefault="00C8650F" w:rsidP="00CD6719">
            <w:pPr>
              <w:rPr>
                <w:rStyle w:val="s5"/>
                <w:rFonts w:ascii="Times New Roman" w:hAnsi="Times New Roman" w:cs="Times New Roman"/>
                <w:lang w:val="uk-UA"/>
              </w:rPr>
            </w:pPr>
          </w:p>
        </w:tc>
        <w:tc>
          <w:tcPr>
            <w:tcW w:w="2351" w:type="pct"/>
          </w:tcPr>
          <w:p w14:paraId="3B73A820" w14:textId="77777777" w:rsidR="00C8650F" w:rsidRPr="00E96EE8" w:rsidRDefault="00C8650F" w:rsidP="00CD6719">
            <w:pPr>
              <w:jc w:val="center"/>
              <w:rPr>
                <w:rStyle w:val="s5"/>
                <w:rFonts w:ascii="Times New Roman" w:hAnsi="Times New Roman" w:cs="Times New Roman"/>
                <w:lang w:val="uk-UA"/>
              </w:rPr>
            </w:pPr>
            <w:r w:rsidRPr="00E96EE8">
              <w:rPr>
                <w:rStyle w:val="s5"/>
                <w:rFonts w:ascii="Times New Roman" w:hAnsi="Times New Roman" w:cs="Times New Roman"/>
                <w:lang w:val="uk-UA"/>
              </w:rPr>
              <w:t>Товариство з обмеженою відповідальністю «АУДИТОРСЬКА ФІРМА «УСПІХ-АУДИТ»</w:t>
            </w:r>
          </w:p>
        </w:tc>
      </w:tr>
      <w:tr w:rsidR="00C8650F" w:rsidRPr="00E96EE8" w14:paraId="4138790C" w14:textId="77777777" w:rsidTr="008300FF">
        <w:tc>
          <w:tcPr>
            <w:tcW w:w="2649" w:type="pct"/>
            <w:vAlign w:val="center"/>
          </w:tcPr>
          <w:p w14:paraId="754FFD42" w14:textId="77777777" w:rsidR="00C8650F" w:rsidRPr="00E96EE8" w:rsidRDefault="00C8650F" w:rsidP="00CD6719">
            <w:pPr>
              <w:rPr>
                <w:rStyle w:val="s5"/>
                <w:rFonts w:ascii="Times New Roman" w:hAnsi="Times New Roman" w:cs="Times New Roman"/>
                <w:lang w:val="uk-UA"/>
              </w:rPr>
            </w:pPr>
            <w:r w:rsidRPr="00E96EE8">
              <w:rPr>
                <w:rStyle w:val="s5"/>
                <w:rFonts w:ascii="Times New Roman" w:hAnsi="Times New Roman" w:cs="Times New Roman"/>
                <w:lang w:val="uk-UA"/>
              </w:rPr>
              <w:t>Код ЄДРПОУ</w:t>
            </w:r>
          </w:p>
        </w:tc>
        <w:tc>
          <w:tcPr>
            <w:tcW w:w="2351" w:type="pct"/>
            <w:vAlign w:val="center"/>
          </w:tcPr>
          <w:p w14:paraId="18B3B521" w14:textId="77777777" w:rsidR="00C8650F" w:rsidRPr="00E96EE8" w:rsidRDefault="00C8650F" w:rsidP="00CD6719">
            <w:pPr>
              <w:rPr>
                <w:rStyle w:val="s5"/>
                <w:rFonts w:ascii="Times New Roman" w:hAnsi="Times New Roman" w:cs="Times New Roman"/>
                <w:lang w:val="uk-UA"/>
              </w:rPr>
            </w:pPr>
            <w:r w:rsidRPr="00E96EE8">
              <w:rPr>
                <w:rStyle w:val="s5"/>
                <w:rFonts w:ascii="Times New Roman" w:hAnsi="Times New Roman" w:cs="Times New Roman"/>
                <w:lang w:val="uk-UA"/>
              </w:rPr>
              <w:t>33231186</w:t>
            </w:r>
          </w:p>
        </w:tc>
      </w:tr>
      <w:tr w:rsidR="00C8650F" w:rsidRPr="00E96EE8" w14:paraId="6656E635" w14:textId="77777777" w:rsidTr="008300FF">
        <w:tc>
          <w:tcPr>
            <w:tcW w:w="2649" w:type="pct"/>
            <w:vAlign w:val="center"/>
          </w:tcPr>
          <w:p w14:paraId="2E8894D5" w14:textId="77777777" w:rsidR="00C8650F" w:rsidRPr="00E96EE8" w:rsidRDefault="00C8650F" w:rsidP="00CD6719">
            <w:pPr>
              <w:rPr>
                <w:rStyle w:val="s5"/>
                <w:rFonts w:ascii="Times New Roman" w:hAnsi="Times New Roman" w:cs="Times New Roman"/>
                <w:lang w:val="uk-UA"/>
              </w:rPr>
            </w:pPr>
            <w:r w:rsidRPr="00E96EE8">
              <w:rPr>
                <w:rStyle w:val="s5"/>
                <w:rFonts w:ascii="Times New Roman" w:hAnsi="Times New Roman" w:cs="Times New Roman"/>
                <w:lang w:val="uk-UA"/>
              </w:rPr>
              <w:t xml:space="preserve">Місцезнаходження </w:t>
            </w:r>
          </w:p>
        </w:tc>
        <w:tc>
          <w:tcPr>
            <w:tcW w:w="2351" w:type="pct"/>
            <w:vAlign w:val="center"/>
          </w:tcPr>
          <w:p w14:paraId="48C27031" w14:textId="77777777" w:rsidR="00C8650F" w:rsidRPr="00E96EE8" w:rsidRDefault="00C8650F" w:rsidP="00CD6719">
            <w:pPr>
              <w:rPr>
                <w:rStyle w:val="s5"/>
                <w:rFonts w:ascii="Times New Roman" w:hAnsi="Times New Roman" w:cs="Times New Roman"/>
                <w:lang w:val="uk-UA"/>
              </w:rPr>
            </w:pPr>
            <w:smartTag w:uri="urn:schemas-microsoft-com:office:smarttags" w:element="metricconverter">
              <w:smartTagPr>
                <w:attr w:name="ProductID" w:val="02222, м"/>
              </w:smartTagPr>
              <w:r w:rsidRPr="00E96EE8">
                <w:rPr>
                  <w:rStyle w:val="s5"/>
                  <w:rFonts w:ascii="Times New Roman" w:hAnsi="Times New Roman" w:cs="Times New Roman"/>
                  <w:lang w:val="uk-UA"/>
                </w:rPr>
                <w:t>02222, м</w:t>
              </w:r>
            </w:smartTag>
            <w:r w:rsidRPr="00E96EE8">
              <w:rPr>
                <w:rStyle w:val="s5"/>
                <w:rFonts w:ascii="Times New Roman" w:hAnsi="Times New Roman" w:cs="Times New Roman"/>
                <w:lang w:val="uk-UA"/>
              </w:rPr>
              <w:t>. Київ, ПРОСПЕКТ МАЯКОВСЬКОГО, будинок 69, квартира 178</w:t>
            </w:r>
          </w:p>
        </w:tc>
      </w:tr>
      <w:tr w:rsidR="00C8650F" w:rsidRPr="00E96EE8" w14:paraId="1CDED31A" w14:textId="77777777" w:rsidTr="008300FF">
        <w:tc>
          <w:tcPr>
            <w:tcW w:w="2649" w:type="pct"/>
            <w:vAlign w:val="center"/>
          </w:tcPr>
          <w:p w14:paraId="2ECA7A5D" w14:textId="77777777" w:rsidR="00C8650F" w:rsidRPr="00E96EE8" w:rsidRDefault="00C8650F" w:rsidP="00CD6719">
            <w:pPr>
              <w:rPr>
                <w:rStyle w:val="s5"/>
                <w:rFonts w:ascii="Times New Roman" w:hAnsi="Times New Roman" w:cs="Times New Roman"/>
                <w:lang w:val="uk-UA"/>
              </w:rPr>
            </w:pPr>
            <w:r w:rsidRPr="00E96EE8">
              <w:rPr>
                <w:rStyle w:val="s5"/>
                <w:rFonts w:ascii="Times New Roman" w:hAnsi="Times New Roman" w:cs="Times New Roman"/>
                <w:lang w:val="uk-UA"/>
              </w:rPr>
              <w:t>Фактичне  місце розташування</w:t>
            </w:r>
          </w:p>
          <w:p w14:paraId="28C505F9" w14:textId="77777777" w:rsidR="00C8650F" w:rsidRPr="00E96EE8" w:rsidRDefault="00C8650F" w:rsidP="00CD6719">
            <w:pPr>
              <w:rPr>
                <w:rStyle w:val="s5"/>
                <w:rFonts w:ascii="Times New Roman" w:hAnsi="Times New Roman" w:cs="Times New Roman"/>
                <w:lang w:val="uk-UA"/>
              </w:rPr>
            </w:pPr>
          </w:p>
        </w:tc>
        <w:tc>
          <w:tcPr>
            <w:tcW w:w="2351" w:type="pct"/>
            <w:vAlign w:val="center"/>
          </w:tcPr>
          <w:p w14:paraId="2982E02C" w14:textId="2E784C93" w:rsidR="00C8650F" w:rsidRPr="00E96EE8" w:rsidRDefault="00C8650F" w:rsidP="00CD6719">
            <w:pPr>
              <w:rPr>
                <w:rStyle w:val="s5"/>
                <w:rFonts w:ascii="Times New Roman" w:hAnsi="Times New Roman" w:cs="Times New Roman"/>
                <w:lang w:val="uk-UA"/>
              </w:rPr>
            </w:pPr>
            <w:r w:rsidRPr="00E96EE8">
              <w:rPr>
                <w:rStyle w:val="s5"/>
                <w:rFonts w:ascii="Times New Roman" w:hAnsi="Times New Roman" w:cs="Times New Roman"/>
                <w:lang w:val="uk-UA"/>
              </w:rPr>
              <w:t xml:space="preserve">м. Київ, вул. </w:t>
            </w:r>
            <w:proofErr w:type="spellStart"/>
            <w:r w:rsidRPr="00E96EE8">
              <w:rPr>
                <w:rStyle w:val="s5"/>
                <w:rFonts w:ascii="Times New Roman" w:hAnsi="Times New Roman" w:cs="Times New Roman"/>
                <w:lang w:val="uk-UA"/>
              </w:rPr>
              <w:t>К</w:t>
            </w:r>
            <w:r w:rsidR="007478B2">
              <w:rPr>
                <w:rStyle w:val="s5"/>
                <w:rFonts w:ascii="Times New Roman" w:hAnsi="Times New Roman" w:cs="Times New Roman"/>
                <w:lang w:val="uk-UA"/>
              </w:rPr>
              <w:t>і</w:t>
            </w:r>
            <w:r w:rsidRPr="00E96EE8">
              <w:rPr>
                <w:rStyle w:val="s5"/>
                <w:rFonts w:ascii="Times New Roman" w:hAnsi="Times New Roman" w:cs="Times New Roman"/>
                <w:lang w:val="uk-UA"/>
              </w:rPr>
              <w:t>рпи</w:t>
            </w:r>
            <w:proofErr w:type="spellEnd"/>
            <w:r w:rsidRPr="00E96EE8">
              <w:rPr>
                <w:rStyle w:val="s5"/>
                <w:rFonts w:ascii="Times New Roman" w:hAnsi="Times New Roman" w:cs="Times New Roman"/>
                <w:lang w:val="uk-UA"/>
              </w:rPr>
              <w:t>, буд 2-А, офіс 408</w:t>
            </w:r>
          </w:p>
        </w:tc>
      </w:tr>
      <w:tr w:rsidR="00C8650F" w:rsidRPr="00E96EE8" w14:paraId="076E802C" w14:textId="77777777" w:rsidTr="00830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3"/>
        </w:trPr>
        <w:tc>
          <w:tcPr>
            <w:tcW w:w="2649" w:type="pct"/>
            <w:tcBorders>
              <w:top w:val="single" w:sz="4" w:space="0" w:color="000000"/>
              <w:left w:val="single" w:sz="4" w:space="0" w:color="000000"/>
              <w:bottom w:val="single" w:sz="4" w:space="0" w:color="000000"/>
            </w:tcBorders>
            <w:vAlign w:val="center"/>
          </w:tcPr>
          <w:p w14:paraId="2B553B21" w14:textId="77777777" w:rsidR="00C8650F" w:rsidRPr="00E96EE8" w:rsidRDefault="00C8650F" w:rsidP="00CD6719">
            <w:pPr>
              <w:snapToGrid w:val="0"/>
              <w:rPr>
                <w:rFonts w:ascii="Times New Roman" w:hAnsi="Times New Roman" w:cs="Times New Roman"/>
                <w:lang w:val="uk-UA"/>
              </w:rPr>
            </w:pPr>
            <w:r w:rsidRPr="00E96EE8">
              <w:rPr>
                <w:rFonts w:ascii="Times New Roman" w:hAnsi="Times New Roman" w:cs="Times New Roman"/>
                <w:lang w:val="uk-UA"/>
              </w:rPr>
              <w:t>- дата та номер договору на проведення аудиту</w:t>
            </w:r>
          </w:p>
        </w:tc>
        <w:tc>
          <w:tcPr>
            <w:tcW w:w="2351" w:type="pct"/>
            <w:tcBorders>
              <w:top w:val="single" w:sz="4" w:space="0" w:color="000000"/>
              <w:left w:val="single" w:sz="4" w:space="0" w:color="000000"/>
              <w:bottom w:val="single" w:sz="4" w:space="0" w:color="000000"/>
              <w:right w:val="single" w:sz="4" w:space="0" w:color="000000"/>
            </w:tcBorders>
            <w:vAlign w:val="center"/>
          </w:tcPr>
          <w:p w14:paraId="7FCA1AAE" w14:textId="67904D2D" w:rsidR="00C8650F" w:rsidRPr="00E96EE8" w:rsidRDefault="00C8650F" w:rsidP="003B25F1">
            <w:pPr>
              <w:snapToGrid w:val="0"/>
              <w:rPr>
                <w:rFonts w:ascii="Times New Roman" w:hAnsi="Times New Roman" w:cs="Times New Roman"/>
                <w:lang w:val="uk-UA"/>
              </w:rPr>
            </w:pPr>
            <w:r w:rsidRPr="00E96EE8">
              <w:rPr>
                <w:rFonts w:ascii="Times New Roman" w:hAnsi="Times New Roman" w:cs="Times New Roman"/>
                <w:lang w:val="uk-UA"/>
              </w:rPr>
              <w:t xml:space="preserve">№ </w:t>
            </w:r>
            <w:r w:rsidR="00407131">
              <w:rPr>
                <w:rFonts w:ascii="Times New Roman" w:hAnsi="Times New Roman" w:cs="Times New Roman"/>
                <w:lang w:val="uk-UA"/>
              </w:rPr>
              <w:t>20/02</w:t>
            </w:r>
            <w:r w:rsidRPr="00E96EE8">
              <w:rPr>
                <w:rFonts w:ascii="Times New Roman" w:hAnsi="Times New Roman" w:cs="Times New Roman"/>
                <w:lang w:val="uk-UA"/>
              </w:rPr>
              <w:t>-</w:t>
            </w:r>
            <w:r w:rsidR="003B25F1" w:rsidRPr="00E96EE8">
              <w:rPr>
                <w:rFonts w:ascii="Times New Roman" w:hAnsi="Times New Roman" w:cs="Times New Roman"/>
                <w:lang w:val="uk-UA"/>
              </w:rPr>
              <w:t>ПА</w:t>
            </w:r>
            <w:r w:rsidRPr="00E96EE8">
              <w:rPr>
                <w:rFonts w:ascii="Times New Roman" w:hAnsi="Times New Roman" w:cs="Times New Roman"/>
                <w:lang w:val="uk-UA"/>
              </w:rPr>
              <w:t xml:space="preserve">Т від </w:t>
            </w:r>
            <w:r w:rsidR="00407131">
              <w:rPr>
                <w:rFonts w:ascii="Times New Roman" w:hAnsi="Times New Roman" w:cs="Times New Roman"/>
                <w:lang w:val="uk-UA"/>
              </w:rPr>
              <w:t>20 лютого</w:t>
            </w:r>
            <w:r w:rsidR="003B25F1" w:rsidRPr="00E96EE8">
              <w:rPr>
                <w:rFonts w:ascii="Times New Roman" w:hAnsi="Times New Roman" w:cs="Times New Roman"/>
                <w:lang w:val="uk-UA"/>
              </w:rPr>
              <w:t xml:space="preserve"> </w:t>
            </w:r>
            <w:r w:rsidRPr="00E96EE8">
              <w:rPr>
                <w:rFonts w:ascii="Times New Roman" w:hAnsi="Times New Roman" w:cs="Times New Roman"/>
                <w:lang w:val="uk-UA"/>
              </w:rPr>
              <w:t>20</w:t>
            </w:r>
            <w:r w:rsidR="00407131">
              <w:rPr>
                <w:rFonts w:ascii="Times New Roman" w:hAnsi="Times New Roman" w:cs="Times New Roman"/>
                <w:lang w:val="uk-UA"/>
              </w:rPr>
              <w:t>20</w:t>
            </w:r>
            <w:r w:rsidRPr="00E96EE8">
              <w:rPr>
                <w:rFonts w:ascii="Times New Roman" w:hAnsi="Times New Roman" w:cs="Times New Roman"/>
                <w:lang w:val="uk-UA"/>
              </w:rPr>
              <w:t xml:space="preserve"> року</w:t>
            </w:r>
            <w:r w:rsidRPr="00E96EE8">
              <w:rPr>
                <w:rFonts w:ascii="Times New Roman" w:hAnsi="Times New Roman" w:cs="Times New Roman"/>
                <w:lang w:val="uk-UA"/>
              </w:rPr>
              <w:br/>
              <w:t xml:space="preserve"> </w:t>
            </w:r>
          </w:p>
        </w:tc>
      </w:tr>
      <w:tr w:rsidR="00C8650F" w:rsidRPr="00E96EE8" w14:paraId="3B5DDC0E" w14:textId="77777777" w:rsidTr="00830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7"/>
        </w:trPr>
        <w:tc>
          <w:tcPr>
            <w:tcW w:w="2649" w:type="pct"/>
            <w:tcBorders>
              <w:top w:val="single" w:sz="4" w:space="0" w:color="000000"/>
              <w:left w:val="single" w:sz="4" w:space="0" w:color="000000"/>
              <w:bottom w:val="single" w:sz="4" w:space="0" w:color="000000"/>
            </w:tcBorders>
            <w:vAlign w:val="center"/>
          </w:tcPr>
          <w:p w14:paraId="3537CE4F" w14:textId="77777777" w:rsidR="00C8650F" w:rsidRPr="00E96EE8" w:rsidRDefault="00C8650F" w:rsidP="00CD6719">
            <w:pPr>
              <w:snapToGrid w:val="0"/>
              <w:rPr>
                <w:rFonts w:ascii="Times New Roman" w:hAnsi="Times New Roman" w:cs="Times New Roman"/>
                <w:lang w:val="uk-UA"/>
              </w:rPr>
            </w:pPr>
            <w:r w:rsidRPr="00E96EE8">
              <w:rPr>
                <w:rFonts w:ascii="Times New Roman" w:hAnsi="Times New Roman" w:cs="Times New Roman"/>
                <w:lang w:val="uk-UA"/>
              </w:rPr>
              <w:t xml:space="preserve">- дата початку </w:t>
            </w:r>
          </w:p>
          <w:p w14:paraId="38F27AA0" w14:textId="77777777" w:rsidR="00C8650F" w:rsidRPr="00E96EE8" w:rsidRDefault="00C8650F" w:rsidP="00CD6719">
            <w:pPr>
              <w:snapToGrid w:val="0"/>
              <w:rPr>
                <w:rFonts w:ascii="Times New Roman" w:hAnsi="Times New Roman" w:cs="Times New Roman"/>
                <w:lang w:val="uk-UA"/>
              </w:rPr>
            </w:pPr>
            <w:r w:rsidRPr="00E96EE8">
              <w:rPr>
                <w:rFonts w:ascii="Times New Roman" w:hAnsi="Times New Roman" w:cs="Times New Roman"/>
                <w:lang w:val="uk-UA"/>
              </w:rPr>
              <w:t>-дата закінчення проведення аудиту</w:t>
            </w:r>
          </w:p>
        </w:tc>
        <w:tc>
          <w:tcPr>
            <w:tcW w:w="2351" w:type="pct"/>
            <w:tcBorders>
              <w:top w:val="single" w:sz="4" w:space="0" w:color="000000"/>
              <w:left w:val="single" w:sz="4" w:space="0" w:color="000000"/>
              <w:bottom w:val="single" w:sz="4" w:space="0" w:color="000000"/>
              <w:right w:val="single" w:sz="4" w:space="0" w:color="000000"/>
            </w:tcBorders>
            <w:vAlign w:val="center"/>
          </w:tcPr>
          <w:p w14:paraId="4957225E" w14:textId="37CE763B" w:rsidR="00C8650F" w:rsidRPr="00E96EE8" w:rsidRDefault="00407131" w:rsidP="00CD6719">
            <w:pPr>
              <w:snapToGrid w:val="0"/>
              <w:rPr>
                <w:rFonts w:ascii="Times New Roman" w:hAnsi="Times New Roman" w:cs="Times New Roman"/>
                <w:lang w:val="uk-UA"/>
              </w:rPr>
            </w:pPr>
            <w:r>
              <w:rPr>
                <w:rFonts w:ascii="Times New Roman" w:hAnsi="Times New Roman" w:cs="Times New Roman"/>
                <w:lang w:val="uk-UA"/>
              </w:rPr>
              <w:t>20.02</w:t>
            </w:r>
            <w:r w:rsidR="003B25F1" w:rsidRPr="00E96EE8">
              <w:rPr>
                <w:rFonts w:ascii="Times New Roman" w:hAnsi="Times New Roman" w:cs="Times New Roman"/>
                <w:lang w:val="uk-UA"/>
              </w:rPr>
              <w:t>.</w:t>
            </w:r>
            <w:r w:rsidR="00C8650F" w:rsidRPr="00E96EE8">
              <w:rPr>
                <w:rFonts w:ascii="Times New Roman" w:hAnsi="Times New Roman" w:cs="Times New Roman"/>
                <w:lang w:val="uk-UA"/>
              </w:rPr>
              <w:t>20</w:t>
            </w:r>
            <w:r>
              <w:rPr>
                <w:rFonts w:ascii="Times New Roman" w:hAnsi="Times New Roman" w:cs="Times New Roman"/>
                <w:lang w:val="uk-UA"/>
              </w:rPr>
              <w:t>20</w:t>
            </w:r>
            <w:r w:rsidR="00C8650F" w:rsidRPr="00E96EE8">
              <w:rPr>
                <w:rFonts w:ascii="Times New Roman" w:hAnsi="Times New Roman" w:cs="Times New Roman"/>
                <w:lang w:val="uk-UA"/>
              </w:rPr>
              <w:t xml:space="preserve"> р.</w:t>
            </w:r>
          </w:p>
          <w:p w14:paraId="2ECE4C9C" w14:textId="5671EFDB" w:rsidR="00C8650F" w:rsidRPr="00E96EE8" w:rsidRDefault="003B25F1" w:rsidP="009A5166">
            <w:pPr>
              <w:jc w:val="both"/>
              <w:rPr>
                <w:rFonts w:ascii="Times New Roman" w:hAnsi="Times New Roman" w:cs="Times New Roman"/>
                <w:lang w:val="uk-UA"/>
              </w:rPr>
            </w:pPr>
            <w:r w:rsidRPr="00E96EE8">
              <w:rPr>
                <w:rFonts w:ascii="Times New Roman" w:hAnsi="Times New Roman" w:cs="Times New Roman"/>
                <w:lang w:val="uk-UA"/>
              </w:rPr>
              <w:t>1</w:t>
            </w:r>
            <w:r w:rsidR="009A5166">
              <w:rPr>
                <w:rFonts w:ascii="Times New Roman" w:hAnsi="Times New Roman" w:cs="Times New Roman"/>
                <w:lang w:val="uk-UA"/>
              </w:rPr>
              <w:t>5</w:t>
            </w:r>
            <w:r w:rsidRPr="00E96EE8">
              <w:rPr>
                <w:rFonts w:ascii="Times New Roman" w:hAnsi="Times New Roman" w:cs="Times New Roman"/>
                <w:lang w:val="uk-UA"/>
              </w:rPr>
              <w:t>.04</w:t>
            </w:r>
            <w:r w:rsidR="00C8650F" w:rsidRPr="00E96EE8">
              <w:rPr>
                <w:rFonts w:ascii="Times New Roman" w:hAnsi="Times New Roman" w:cs="Times New Roman"/>
                <w:lang w:val="uk-UA"/>
              </w:rPr>
              <w:t>.20</w:t>
            </w:r>
            <w:r w:rsidR="00407131">
              <w:rPr>
                <w:rFonts w:ascii="Times New Roman" w:hAnsi="Times New Roman" w:cs="Times New Roman"/>
                <w:lang w:val="uk-UA"/>
              </w:rPr>
              <w:t>20</w:t>
            </w:r>
            <w:r w:rsidR="00C8650F" w:rsidRPr="00E96EE8">
              <w:rPr>
                <w:rFonts w:ascii="Times New Roman" w:hAnsi="Times New Roman" w:cs="Times New Roman"/>
                <w:lang w:val="uk-UA"/>
              </w:rPr>
              <w:t xml:space="preserve"> р.</w:t>
            </w:r>
          </w:p>
        </w:tc>
      </w:tr>
      <w:tr w:rsidR="00C8650F" w:rsidRPr="00E96EE8" w14:paraId="1CDD2F77" w14:textId="77777777" w:rsidTr="00830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7"/>
        </w:trPr>
        <w:tc>
          <w:tcPr>
            <w:tcW w:w="2649" w:type="pct"/>
            <w:tcBorders>
              <w:top w:val="single" w:sz="4" w:space="0" w:color="000000"/>
              <w:left w:val="single" w:sz="4" w:space="0" w:color="000000"/>
              <w:bottom w:val="single" w:sz="4" w:space="0" w:color="000000"/>
            </w:tcBorders>
            <w:vAlign w:val="center"/>
          </w:tcPr>
          <w:p w14:paraId="1D9D65F5" w14:textId="77777777" w:rsidR="00C8650F" w:rsidRPr="00E96EE8" w:rsidRDefault="00C8650F" w:rsidP="00CD6719">
            <w:pPr>
              <w:rPr>
                <w:rStyle w:val="s5"/>
                <w:rFonts w:ascii="Times New Roman" w:hAnsi="Times New Roman" w:cs="Times New Roman"/>
                <w:lang w:val="uk-UA"/>
              </w:rPr>
            </w:pPr>
            <w:r w:rsidRPr="00E96EE8">
              <w:rPr>
                <w:rStyle w:val="s5"/>
                <w:rFonts w:ascii="Times New Roman" w:hAnsi="Times New Roman" w:cs="Times New Roman"/>
                <w:lang w:val="uk-UA"/>
              </w:rPr>
              <w:t>Номер реєстрації у Реєстрі аудиторів та суб’єктів аудиторської діяльності Розділ "Суб'єкти аудиторської діяльності, які мають право проводити обов'язковий аудит фінансової звітності"</w:t>
            </w:r>
          </w:p>
        </w:tc>
        <w:tc>
          <w:tcPr>
            <w:tcW w:w="2351" w:type="pct"/>
            <w:tcBorders>
              <w:top w:val="single" w:sz="4" w:space="0" w:color="000000"/>
              <w:left w:val="single" w:sz="4" w:space="0" w:color="000000"/>
              <w:bottom w:val="single" w:sz="4" w:space="0" w:color="000000"/>
              <w:right w:val="single" w:sz="4" w:space="0" w:color="000000"/>
            </w:tcBorders>
          </w:tcPr>
          <w:p w14:paraId="3A5D175C" w14:textId="77777777" w:rsidR="00C8650F" w:rsidRPr="00E96EE8" w:rsidRDefault="00C8650F" w:rsidP="00CD6719">
            <w:pPr>
              <w:rPr>
                <w:rStyle w:val="s5"/>
                <w:rFonts w:ascii="Times New Roman" w:hAnsi="Times New Roman" w:cs="Times New Roman"/>
                <w:lang w:val="uk-UA"/>
              </w:rPr>
            </w:pPr>
          </w:p>
          <w:p w14:paraId="2055F678" w14:textId="77777777" w:rsidR="00C8650F" w:rsidRPr="00E96EE8" w:rsidRDefault="00C8650F" w:rsidP="00CD6719">
            <w:pPr>
              <w:rPr>
                <w:rStyle w:val="s5"/>
                <w:rFonts w:ascii="Times New Roman" w:hAnsi="Times New Roman" w:cs="Times New Roman"/>
                <w:lang w:val="uk-UA"/>
              </w:rPr>
            </w:pPr>
            <w:r w:rsidRPr="00E96EE8">
              <w:rPr>
                <w:rStyle w:val="s5"/>
                <w:rFonts w:ascii="Times New Roman" w:hAnsi="Times New Roman" w:cs="Times New Roman"/>
                <w:lang w:val="uk-UA"/>
              </w:rPr>
              <w:t>№  3519</w:t>
            </w:r>
          </w:p>
        </w:tc>
      </w:tr>
    </w:tbl>
    <w:p w14:paraId="6C72A1D9" w14:textId="77777777" w:rsidR="00C8650F" w:rsidRPr="00E96EE8" w:rsidRDefault="00C8650F" w:rsidP="00C8650F">
      <w:pPr>
        <w:ind w:firstLine="709"/>
        <w:jc w:val="both"/>
        <w:rPr>
          <w:rFonts w:ascii="Times New Roman" w:eastAsia="SimSun" w:hAnsi="Times New Roman" w:cs="Times New Roman"/>
          <w:b/>
          <w:lang w:val="uk-UA" w:eastAsia="zh-CN"/>
        </w:rPr>
      </w:pPr>
    </w:p>
    <w:tbl>
      <w:tblPr>
        <w:tblW w:w="10000" w:type="pct"/>
        <w:tblLook w:val="04A0" w:firstRow="1" w:lastRow="0" w:firstColumn="1" w:lastColumn="0" w:noHBand="0" w:noVBand="1"/>
      </w:tblPr>
      <w:tblGrid>
        <w:gridCol w:w="4785"/>
        <w:gridCol w:w="4785"/>
        <w:gridCol w:w="4785"/>
        <w:gridCol w:w="4785"/>
      </w:tblGrid>
      <w:tr w:rsidR="00C8650F" w:rsidRPr="00536191" w14:paraId="7FE931F2" w14:textId="77777777" w:rsidTr="00CD6719">
        <w:tc>
          <w:tcPr>
            <w:tcW w:w="1250" w:type="pct"/>
          </w:tcPr>
          <w:p w14:paraId="04B7F5D3" w14:textId="7CB425AB" w:rsidR="00C8650F" w:rsidRPr="00536191" w:rsidRDefault="007412CE" w:rsidP="00CD6719">
            <w:pPr>
              <w:rPr>
                <w:rStyle w:val="s5"/>
                <w:rFonts w:ascii="Times New Roman" w:hAnsi="Times New Roman" w:cs="Times New Roman"/>
                <w:lang w:val="uk-UA"/>
              </w:rPr>
            </w:pPr>
            <w:r w:rsidRPr="00536191">
              <w:rPr>
                <w:rStyle w:val="s5"/>
                <w:rFonts w:ascii="Times New Roman" w:hAnsi="Times New Roman" w:cs="Times New Roman"/>
                <w:lang w:val="uk-UA"/>
              </w:rPr>
              <w:t>Директор</w:t>
            </w:r>
          </w:p>
          <w:p w14:paraId="205E5A06" w14:textId="77777777" w:rsidR="00C8650F" w:rsidRPr="00536191" w:rsidRDefault="00C8650F" w:rsidP="00CD6719">
            <w:pPr>
              <w:rPr>
                <w:rStyle w:val="s5"/>
                <w:rFonts w:ascii="Times New Roman" w:hAnsi="Times New Roman" w:cs="Times New Roman"/>
                <w:lang w:val="uk-UA"/>
              </w:rPr>
            </w:pPr>
            <w:r w:rsidRPr="00536191">
              <w:rPr>
                <w:rStyle w:val="s5"/>
                <w:rFonts w:ascii="Times New Roman" w:hAnsi="Times New Roman" w:cs="Times New Roman"/>
                <w:lang w:val="uk-UA"/>
              </w:rPr>
              <w:t>ТОВ АФ «УСПІХ-АУДИТ»</w:t>
            </w:r>
          </w:p>
          <w:p w14:paraId="3A23EB19" w14:textId="3B6E18A3" w:rsidR="00D05017" w:rsidRPr="008762A4" w:rsidRDefault="00D05017" w:rsidP="00D05017">
            <w:pPr>
              <w:jc w:val="both"/>
              <w:rPr>
                <w:rStyle w:val="s5"/>
                <w:rFonts w:ascii="Times New Roman" w:hAnsi="Times New Roman" w:cs="Times New Roman"/>
                <w:sz w:val="23"/>
                <w:szCs w:val="23"/>
                <w:lang w:val="uk-UA"/>
              </w:rPr>
            </w:pPr>
            <w:r w:rsidRPr="008762A4">
              <w:rPr>
                <w:rStyle w:val="s5"/>
                <w:rFonts w:ascii="Times New Roman" w:hAnsi="Times New Roman" w:cs="Times New Roman"/>
                <w:sz w:val="23"/>
                <w:szCs w:val="23"/>
                <w:lang w:val="uk-UA"/>
              </w:rPr>
              <w:t>Сертифікат  аудитора  А № 000873</w:t>
            </w:r>
            <w:r>
              <w:rPr>
                <w:rStyle w:val="s5"/>
                <w:rFonts w:ascii="Times New Roman" w:hAnsi="Times New Roman" w:cs="Times New Roman"/>
                <w:sz w:val="23"/>
                <w:szCs w:val="23"/>
                <w:lang w:val="uk-UA"/>
              </w:rPr>
              <w:t>,</w:t>
            </w:r>
          </w:p>
          <w:p w14:paraId="0EFEDF0C" w14:textId="77777777" w:rsidR="00D05017" w:rsidRPr="008762A4" w:rsidRDefault="00D05017" w:rsidP="00D05017">
            <w:pPr>
              <w:jc w:val="both"/>
              <w:rPr>
                <w:rStyle w:val="s5"/>
                <w:rFonts w:ascii="Times New Roman" w:hAnsi="Times New Roman" w:cs="Times New Roman"/>
                <w:sz w:val="23"/>
                <w:szCs w:val="23"/>
                <w:lang w:val="uk-UA"/>
              </w:rPr>
            </w:pPr>
            <w:r w:rsidRPr="008762A4">
              <w:rPr>
                <w:rStyle w:val="s5"/>
                <w:rFonts w:ascii="Times New Roman" w:hAnsi="Times New Roman" w:cs="Times New Roman"/>
                <w:sz w:val="23"/>
                <w:szCs w:val="23"/>
                <w:lang w:val="uk-UA"/>
              </w:rPr>
              <w:t>виданий рішенням АПУ</w:t>
            </w:r>
          </w:p>
          <w:p w14:paraId="5EB05EC3" w14:textId="62BF9557" w:rsidR="00C8650F" w:rsidRPr="00536191" w:rsidRDefault="00D05017" w:rsidP="00D05017">
            <w:pPr>
              <w:rPr>
                <w:rStyle w:val="s5"/>
                <w:rFonts w:ascii="Times New Roman" w:hAnsi="Times New Roman" w:cs="Times New Roman"/>
                <w:lang w:val="uk-UA"/>
              </w:rPr>
            </w:pPr>
            <w:r w:rsidRPr="008762A4">
              <w:rPr>
                <w:rStyle w:val="s5"/>
                <w:rFonts w:ascii="Times New Roman" w:hAnsi="Times New Roman" w:cs="Times New Roman"/>
                <w:sz w:val="23"/>
                <w:szCs w:val="23"/>
                <w:lang w:val="uk-UA"/>
              </w:rPr>
              <w:t>від 28.03.1996 р. № 43</w:t>
            </w:r>
          </w:p>
        </w:tc>
        <w:tc>
          <w:tcPr>
            <w:tcW w:w="1250" w:type="pct"/>
          </w:tcPr>
          <w:p w14:paraId="2F303CBA" w14:textId="5570E489" w:rsidR="00C8650F" w:rsidRPr="00536191" w:rsidRDefault="00B43756" w:rsidP="00CD6719">
            <w:pPr>
              <w:rPr>
                <w:rStyle w:val="s5"/>
                <w:rFonts w:ascii="Times New Roman" w:hAnsi="Times New Roman" w:cs="Times New Roman"/>
                <w:lang w:val="uk-UA"/>
              </w:rPr>
            </w:pPr>
            <w:r w:rsidRPr="00536191">
              <w:rPr>
                <w:rStyle w:val="s5"/>
                <w:rFonts w:ascii="Times New Roman" w:hAnsi="Times New Roman" w:cs="Times New Roman"/>
                <w:lang w:val="uk-UA"/>
              </w:rPr>
              <w:t xml:space="preserve">                    </w:t>
            </w:r>
            <w:r w:rsidR="00C8650F" w:rsidRPr="00536191">
              <w:rPr>
                <w:rStyle w:val="s5"/>
                <w:rFonts w:ascii="Times New Roman" w:hAnsi="Times New Roman" w:cs="Times New Roman"/>
                <w:lang w:val="uk-UA"/>
              </w:rPr>
              <w:t xml:space="preserve"> </w:t>
            </w:r>
            <w:proofErr w:type="spellStart"/>
            <w:r w:rsidR="007412CE" w:rsidRPr="00536191">
              <w:rPr>
                <w:rStyle w:val="s5"/>
                <w:rFonts w:ascii="Times New Roman" w:hAnsi="Times New Roman" w:cs="Times New Roman"/>
                <w:lang w:val="uk-UA"/>
              </w:rPr>
              <w:t>Ватаманюк</w:t>
            </w:r>
            <w:proofErr w:type="spellEnd"/>
            <w:r w:rsidR="00B00F53">
              <w:rPr>
                <w:rStyle w:val="s5"/>
                <w:rFonts w:ascii="Times New Roman" w:hAnsi="Times New Roman" w:cs="Times New Roman"/>
                <w:lang w:val="uk-UA"/>
              </w:rPr>
              <w:t xml:space="preserve"> </w:t>
            </w:r>
            <w:r w:rsidR="007412CE" w:rsidRPr="00536191">
              <w:rPr>
                <w:rStyle w:val="s5"/>
                <w:rFonts w:ascii="Times New Roman" w:hAnsi="Times New Roman" w:cs="Times New Roman"/>
                <w:lang w:val="uk-UA"/>
              </w:rPr>
              <w:t>Марія Михайлівна</w:t>
            </w:r>
          </w:p>
        </w:tc>
        <w:tc>
          <w:tcPr>
            <w:tcW w:w="1250" w:type="pct"/>
            <w:shd w:val="clear" w:color="auto" w:fill="auto"/>
          </w:tcPr>
          <w:p w14:paraId="689675E6" w14:textId="77777777" w:rsidR="00C8650F" w:rsidRPr="00536191" w:rsidRDefault="00C8650F" w:rsidP="00CD6719">
            <w:pPr>
              <w:jc w:val="both"/>
              <w:rPr>
                <w:rFonts w:ascii="Times New Roman" w:eastAsia="SimSun" w:hAnsi="Times New Roman" w:cs="Times New Roman"/>
                <w:b/>
                <w:lang w:val="uk-UA" w:eastAsia="zh-CN"/>
              </w:rPr>
            </w:pPr>
          </w:p>
        </w:tc>
        <w:tc>
          <w:tcPr>
            <w:tcW w:w="1250" w:type="pct"/>
            <w:shd w:val="clear" w:color="auto" w:fill="auto"/>
          </w:tcPr>
          <w:p w14:paraId="6F35D996" w14:textId="77777777" w:rsidR="00C8650F" w:rsidRPr="00536191" w:rsidRDefault="00C8650F" w:rsidP="00CD6719">
            <w:pPr>
              <w:jc w:val="both"/>
              <w:rPr>
                <w:rFonts w:ascii="Times New Roman" w:eastAsia="SimSun" w:hAnsi="Times New Roman" w:cs="Times New Roman"/>
                <w:lang w:val="uk-UA" w:eastAsia="zh-CN"/>
              </w:rPr>
            </w:pPr>
          </w:p>
        </w:tc>
      </w:tr>
    </w:tbl>
    <w:p w14:paraId="302E04D4" w14:textId="77777777" w:rsidR="00C8650F" w:rsidRPr="00536191" w:rsidRDefault="00C8650F" w:rsidP="00C8650F">
      <w:pPr>
        <w:ind w:firstLine="709"/>
        <w:jc w:val="both"/>
        <w:rPr>
          <w:rFonts w:ascii="Times New Roman" w:eastAsia="SimSun" w:hAnsi="Times New Roman" w:cs="Times New Roman"/>
          <w:b/>
          <w:lang w:val="uk-UA" w:eastAsia="zh-CN"/>
        </w:rPr>
      </w:pPr>
    </w:p>
    <w:tbl>
      <w:tblPr>
        <w:tblW w:w="5000" w:type="pct"/>
        <w:tblLook w:val="04A0" w:firstRow="1" w:lastRow="0" w:firstColumn="1" w:lastColumn="0" w:noHBand="0" w:noVBand="1"/>
      </w:tblPr>
      <w:tblGrid>
        <w:gridCol w:w="4785"/>
        <w:gridCol w:w="4785"/>
      </w:tblGrid>
      <w:tr w:rsidR="00C8650F" w:rsidRPr="00C8650F" w14:paraId="0EA2A447" w14:textId="77777777" w:rsidTr="00CD6719">
        <w:tc>
          <w:tcPr>
            <w:tcW w:w="2500" w:type="pct"/>
            <w:shd w:val="clear" w:color="auto" w:fill="auto"/>
          </w:tcPr>
          <w:p w14:paraId="707C12DA" w14:textId="77777777" w:rsidR="00C8650F" w:rsidRPr="00536191" w:rsidRDefault="00C8650F" w:rsidP="00CD6719">
            <w:pPr>
              <w:jc w:val="both"/>
              <w:rPr>
                <w:rFonts w:ascii="Times New Roman" w:eastAsia="SimSun" w:hAnsi="Times New Roman" w:cs="Times New Roman"/>
                <w:lang w:val="uk-UA" w:eastAsia="zh-CN"/>
              </w:rPr>
            </w:pPr>
            <w:r w:rsidRPr="00536191">
              <w:rPr>
                <w:rFonts w:ascii="Times New Roman" w:eastAsia="SimSun" w:hAnsi="Times New Roman" w:cs="Times New Roman"/>
                <w:lang w:val="uk-UA" w:eastAsia="zh-CN"/>
              </w:rPr>
              <w:t>Дата складання аудиторського звіту</w:t>
            </w:r>
          </w:p>
          <w:p w14:paraId="62EC2D3B" w14:textId="1167106F" w:rsidR="00873BD2" w:rsidRPr="00536191" w:rsidRDefault="00C8650F" w:rsidP="00873BD2">
            <w:pPr>
              <w:jc w:val="both"/>
              <w:rPr>
                <w:rFonts w:ascii="Times New Roman" w:eastAsia="SimSun" w:hAnsi="Times New Roman" w:cs="Times New Roman"/>
                <w:lang w:val="uk-UA" w:eastAsia="zh-CN"/>
              </w:rPr>
            </w:pPr>
            <w:r w:rsidRPr="00536191">
              <w:rPr>
                <w:rFonts w:ascii="Times New Roman" w:eastAsia="SimSun" w:hAnsi="Times New Roman" w:cs="Times New Roman"/>
                <w:lang w:val="uk-UA" w:eastAsia="zh-CN"/>
              </w:rPr>
              <w:t>1</w:t>
            </w:r>
            <w:r w:rsidR="009A5166" w:rsidRPr="00536191">
              <w:rPr>
                <w:rFonts w:ascii="Times New Roman" w:eastAsia="SimSun" w:hAnsi="Times New Roman" w:cs="Times New Roman"/>
                <w:lang w:val="uk-UA" w:eastAsia="zh-CN"/>
              </w:rPr>
              <w:t>5</w:t>
            </w:r>
            <w:r w:rsidRPr="00536191">
              <w:rPr>
                <w:rFonts w:ascii="Times New Roman" w:eastAsia="SimSun" w:hAnsi="Times New Roman" w:cs="Times New Roman"/>
                <w:lang w:val="uk-UA" w:eastAsia="zh-CN"/>
              </w:rPr>
              <w:t xml:space="preserve"> квітня   20</w:t>
            </w:r>
            <w:r w:rsidR="00BA0F87" w:rsidRPr="00536191">
              <w:rPr>
                <w:rFonts w:ascii="Times New Roman" w:eastAsia="SimSun" w:hAnsi="Times New Roman" w:cs="Times New Roman"/>
                <w:lang w:val="uk-UA" w:eastAsia="zh-CN"/>
              </w:rPr>
              <w:t>20</w:t>
            </w:r>
            <w:r w:rsidRPr="00536191">
              <w:rPr>
                <w:rFonts w:ascii="Times New Roman" w:eastAsia="SimSun" w:hAnsi="Times New Roman" w:cs="Times New Roman"/>
                <w:lang w:val="uk-UA" w:eastAsia="zh-CN"/>
              </w:rPr>
              <w:t xml:space="preserve"> року.</w:t>
            </w:r>
            <w:r w:rsidR="00873BD2" w:rsidRPr="00536191">
              <w:rPr>
                <w:rFonts w:ascii="Times New Roman" w:eastAsia="SimSun" w:hAnsi="Times New Roman" w:cs="Times New Roman"/>
                <w:lang w:val="uk-UA" w:eastAsia="zh-CN"/>
              </w:rPr>
              <w:t xml:space="preserve"> </w:t>
            </w:r>
          </w:p>
          <w:p w14:paraId="199009FA" w14:textId="77777777" w:rsidR="00C8650F" w:rsidRPr="00C8650F" w:rsidRDefault="00C8650F" w:rsidP="00873BD2">
            <w:pPr>
              <w:jc w:val="both"/>
              <w:rPr>
                <w:rFonts w:ascii="Times New Roman" w:eastAsia="SimSun" w:hAnsi="Times New Roman" w:cs="Times New Roman"/>
                <w:lang w:val="uk-UA" w:eastAsia="zh-CN"/>
              </w:rPr>
            </w:pPr>
            <w:r w:rsidRPr="00536191">
              <w:rPr>
                <w:rFonts w:ascii="Times New Roman" w:eastAsia="SimSun" w:hAnsi="Times New Roman" w:cs="Times New Roman"/>
                <w:lang w:val="uk-UA" w:eastAsia="zh-CN"/>
              </w:rPr>
              <w:t>м. Київ</w:t>
            </w:r>
          </w:p>
        </w:tc>
        <w:tc>
          <w:tcPr>
            <w:tcW w:w="2500" w:type="pct"/>
            <w:shd w:val="clear" w:color="auto" w:fill="auto"/>
          </w:tcPr>
          <w:p w14:paraId="45DB719E" w14:textId="77777777" w:rsidR="00C8650F" w:rsidRPr="00C8650F" w:rsidRDefault="00C8650F" w:rsidP="00CD6719">
            <w:pPr>
              <w:jc w:val="both"/>
              <w:rPr>
                <w:rFonts w:ascii="Times New Roman" w:eastAsia="SimSun" w:hAnsi="Times New Roman" w:cs="Times New Roman"/>
                <w:lang w:val="uk-UA" w:eastAsia="zh-CN"/>
              </w:rPr>
            </w:pPr>
          </w:p>
        </w:tc>
      </w:tr>
    </w:tbl>
    <w:p w14:paraId="1084DE29" w14:textId="77777777" w:rsidR="00C8650F" w:rsidRPr="00AE24BF" w:rsidRDefault="00C8650F" w:rsidP="00C8650F">
      <w:pPr>
        <w:jc w:val="both"/>
        <w:rPr>
          <w:i/>
          <w:lang w:val="uk-UA"/>
        </w:rPr>
      </w:pPr>
    </w:p>
    <w:p w14:paraId="544B7E5F" w14:textId="77777777" w:rsidR="00C8650F" w:rsidRPr="00AE24BF" w:rsidRDefault="00C8650F" w:rsidP="00C8650F">
      <w:pPr>
        <w:ind w:firstLine="680"/>
        <w:jc w:val="both"/>
        <w:rPr>
          <w:lang w:val="uk-UA"/>
        </w:rPr>
      </w:pPr>
    </w:p>
    <w:p w14:paraId="6F3BD42E" w14:textId="77777777" w:rsidR="00466708" w:rsidRPr="00533E3A" w:rsidRDefault="00466708" w:rsidP="00533E3A">
      <w:pPr>
        <w:widowControl w:val="0"/>
        <w:spacing w:line="360" w:lineRule="auto"/>
        <w:ind w:left="-142" w:right="-389" w:firstLine="709"/>
        <w:jc w:val="both"/>
        <w:rPr>
          <w:rFonts w:ascii="Times New Roman" w:hAnsi="Times New Roman" w:cs="Times New Roman"/>
          <w:b/>
          <w:lang w:val="uk-UA"/>
        </w:rPr>
      </w:pPr>
    </w:p>
    <w:sectPr w:rsidR="00466708" w:rsidRPr="00533E3A" w:rsidSect="008B6FF0">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238ED" w14:textId="77777777" w:rsidR="00D54305" w:rsidRDefault="00D54305">
      <w:r>
        <w:separator/>
      </w:r>
    </w:p>
  </w:endnote>
  <w:endnote w:type="continuationSeparator" w:id="0">
    <w:p w14:paraId="410B8281" w14:textId="77777777" w:rsidR="00D54305" w:rsidRDefault="00D5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EFF" w:usb1="C000247B" w:usb2="00000009" w:usb3="00000000" w:csb0="000001FF" w:csb1="00000000"/>
  </w:font>
  <w:font w:name="Times Armenian">
    <w:altName w:val="Arial"/>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A19E1" w14:textId="77777777" w:rsidR="00BF0084" w:rsidRDefault="00B01644">
    <w:pPr>
      <w:pStyle w:val="af0"/>
      <w:jc w:val="right"/>
    </w:pPr>
    <w:r>
      <w:fldChar w:fldCharType="begin"/>
    </w:r>
    <w:r>
      <w:instrText>PAGE   \* MERGEFORMAT</w:instrText>
    </w:r>
    <w:r>
      <w:fldChar w:fldCharType="separate"/>
    </w:r>
    <w:r w:rsidR="0022555B">
      <w:rPr>
        <w:noProof/>
      </w:rPr>
      <w:t>5</w:t>
    </w:r>
    <w:r>
      <w:rPr>
        <w:noProof/>
      </w:rPr>
      <w:fldChar w:fldCharType="end"/>
    </w:r>
  </w:p>
  <w:p w14:paraId="72CFB2B7" w14:textId="77777777" w:rsidR="001C520C" w:rsidRDefault="001C520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40B7B" w14:textId="77777777" w:rsidR="00D54305" w:rsidRDefault="00D54305">
      <w:r>
        <w:separator/>
      </w:r>
    </w:p>
  </w:footnote>
  <w:footnote w:type="continuationSeparator" w:id="0">
    <w:p w14:paraId="06C6EC71" w14:textId="77777777" w:rsidR="00D54305" w:rsidRDefault="00D54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41BAF"/>
    <w:multiLevelType w:val="hybridMultilevel"/>
    <w:tmpl w:val="50427C52"/>
    <w:lvl w:ilvl="0" w:tplc="0F28DAFA">
      <w:numFmt w:val="bullet"/>
      <w:lvlText w:val="-"/>
      <w:lvlJc w:val="left"/>
      <w:pPr>
        <w:ind w:left="757" w:hanging="360"/>
      </w:pPr>
      <w:rPr>
        <w:rFonts w:ascii="Garamond" w:eastAsia="Times New Roman" w:hAnsi="Garamond" w:cs="Arial" w:hint="default"/>
      </w:rPr>
    </w:lvl>
    <w:lvl w:ilvl="1" w:tplc="04220003" w:tentative="1">
      <w:start w:val="1"/>
      <w:numFmt w:val="bullet"/>
      <w:lvlText w:val="o"/>
      <w:lvlJc w:val="left"/>
      <w:pPr>
        <w:ind w:left="1477" w:hanging="360"/>
      </w:pPr>
      <w:rPr>
        <w:rFonts w:ascii="Courier New" w:hAnsi="Courier New" w:cs="Courier New" w:hint="default"/>
      </w:rPr>
    </w:lvl>
    <w:lvl w:ilvl="2" w:tplc="04220005" w:tentative="1">
      <w:start w:val="1"/>
      <w:numFmt w:val="bullet"/>
      <w:lvlText w:val=""/>
      <w:lvlJc w:val="left"/>
      <w:pPr>
        <w:ind w:left="2197" w:hanging="360"/>
      </w:pPr>
      <w:rPr>
        <w:rFonts w:ascii="Wingdings" w:hAnsi="Wingdings" w:hint="default"/>
      </w:rPr>
    </w:lvl>
    <w:lvl w:ilvl="3" w:tplc="04220001" w:tentative="1">
      <w:start w:val="1"/>
      <w:numFmt w:val="bullet"/>
      <w:lvlText w:val=""/>
      <w:lvlJc w:val="left"/>
      <w:pPr>
        <w:ind w:left="2917" w:hanging="360"/>
      </w:pPr>
      <w:rPr>
        <w:rFonts w:ascii="Symbol" w:hAnsi="Symbol" w:hint="default"/>
      </w:rPr>
    </w:lvl>
    <w:lvl w:ilvl="4" w:tplc="04220003" w:tentative="1">
      <w:start w:val="1"/>
      <w:numFmt w:val="bullet"/>
      <w:lvlText w:val="o"/>
      <w:lvlJc w:val="left"/>
      <w:pPr>
        <w:ind w:left="3637" w:hanging="360"/>
      </w:pPr>
      <w:rPr>
        <w:rFonts w:ascii="Courier New" w:hAnsi="Courier New" w:cs="Courier New" w:hint="default"/>
      </w:rPr>
    </w:lvl>
    <w:lvl w:ilvl="5" w:tplc="04220005" w:tentative="1">
      <w:start w:val="1"/>
      <w:numFmt w:val="bullet"/>
      <w:lvlText w:val=""/>
      <w:lvlJc w:val="left"/>
      <w:pPr>
        <w:ind w:left="4357" w:hanging="360"/>
      </w:pPr>
      <w:rPr>
        <w:rFonts w:ascii="Wingdings" w:hAnsi="Wingdings" w:hint="default"/>
      </w:rPr>
    </w:lvl>
    <w:lvl w:ilvl="6" w:tplc="04220001" w:tentative="1">
      <w:start w:val="1"/>
      <w:numFmt w:val="bullet"/>
      <w:lvlText w:val=""/>
      <w:lvlJc w:val="left"/>
      <w:pPr>
        <w:ind w:left="5077" w:hanging="360"/>
      </w:pPr>
      <w:rPr>
        <w:rFonts w:ascii="Symbol" w:hAnsi="Symbol" w:hint="default"/>
      </w:rPr>
    </w:lvl>
    <w:lvl w:ilvl="7" w:tplc="04220003" w:tentative="1">
      <w:start w:val="1"/>
      <w:numFmt w:val="bullet"/>
      <w:lvlText w:val="o"/>
      <w:lvlJc w:val="left"/>
      <w:pPr>
        <w:ind w:left="5797" w:hanging="360"/>
      </w:pPr>
      <w:rPr>
        <w:rFonts w:ascii="Courier New" w:hAnsi="Courier New" w:cs="Courier New" w:hint="default"/>
      </w:rPr>
    </w:lvl>
    <w:lvl w:ilvl="8" w:tplc="04220005" w:tentative="1">
      <w:start w:val="1"/>
      <w:numFmt w:val="bullet"/>
      <w:lvlText w:val=""/>
      <w:lvlJc w:val="left"/>
      <w:pPr>
        <w:ind w:left="6517" w:hanging="360"/>
      </w:pPr>
      <w:rPr>
        <w:rFonts w:ascii="Wingdings" w:hAnsi="Wingdings" w:hint="default"/>
      </w:rPr>
    </w:lvl>
  </w:abstractNum>
  <w:abstractNum w:abstractNumId="1" w15:restartNumberingAfterBreak="0">
    <w:nsid w:val="108D2D47"/>
    <w:multiLevelType w:val="hybridMultilevel"/>
    <w:tmpl w:val="70804B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1227AA5"/>
    <w:multiLevelType w:val="hybridMultilevel"/>
    <w:tmpl w:val="73DAFFA6"/>
    <w:lvl w:ilvl="0" w:tplc="208A9B2C">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 w15:restartNumberingAfterBreak="0">
    <w:nsid w:val="1C5103D5"/>
    <w:multiLevelType w:val="hybridMultilevel"/>
    <w:tmpl w:val="5C4E9F74"/>
    <w:lvl w:ilvl="0" w:tplc="87F660C2">
      <w:start w:val="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0E516B"/>
    <w:multiLevelType w:val="hybridMultilevel"/>
    <w:tmpl w:val="92A69038"/>
    <w:lvl w:ilvl="0" w:tplc="BAFCC518">
      <w:start w:val="1"/>
      <w:numFmt w:val="bullet"/>
      <w:lvlText w:val="-"/>
      <w:lvlJc w:val="left"/>
      <w:pPr>
        <w:tabs>
          <w:tab w:val="num" w:pos="720"/>
        </w:tabs>
        <w:ind w:left="720" w:hanging="360"/>
      </w:pPr>
      <w:rPr>
        <w:rFonts w:ascii="Tahoma" w:eastAsia="Times New Roman" w:hAnsi="Tahoma" w:cs="Tahom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27F0837"/>
    <w:multiLevelType w:val="hybridMultilevel"/>
    <w:tmpl w:val="C1B24862"/>
    <w:lvl w:ilvl="0" w:tplc="04190003">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51F4E0F"/>
    <w:multiLevelType w:val="hybridMultilevel"/>
    <w:tmpl w:val="6C045FA6"/>
    <w:lvl w:ilvl="0" w:tplc="93661DCC">
      <w:numFmt w:val="bullet"/>
      <w:lvlText w:val="-"/>
      <w:lvlJc w:val="left"/>
      <w:pPr>
        <w:tabs>
          <w:tab w:val="num" w:pos="997"/>
        </w:tabs>
        <w:ind w:left="997" w:hanging="600"/>
      </w:pPr>
      <w:rPr>
        <w:rFonts w:ascii="Times New Roman" w:eastAsia="Times New Roman" w:hAnsi="Times New Roman" w:cs="Times New Roman" w:hint="default"/>
      </w:rPr>
    </w:lvl>
    <w:lvl w:ilvl="1" w:tplc="04190003" w:tentative="1">
      <w:start w:val="1"/>
      <w:numFmt w:val="bullet"/>
      <w:lvlText w:val="o"/>
      <w:lvlJc w:val="left"/>
      <w:pPr>
        <w:tabs>
          <w:tab w:val="num" w:pos="1477"/>
        </w:tabs>
        <w:ind w:left="1477" w:hanging="360"/>
      </w:pPr>
      <w:rPr>
        <w:rFonts w:ascii="Courier New" w:hAnsi="Courier New" w:hint="default"/>
      </w:rPr>
    </w:lvl>
    <w:lvl w:ilvl="2" w:tplc="04190005" w:tentative="1">
      <w:start w:val="1"/>
      <w:numFmt w:val="bullet"/>
      <w:lvlText w:val=""/>
      <w:lvlJc w:val="left"/>
      <w:pPr>
        <w:tabs>
          <w:tab w:val="num" w:pos="2197"/>
        </w:tabs>
        <w:ind w:left="2197" w:hanging="360"/>
      </w:pPr>
      <w:rPr>
        <w:rFonts w:ascii="Wingdings" w:hAnsi="Wingdings" w:hint="default"/>
      </w:rPr>
    </w:lvl>
    <w:lvl w:ilvl="3" w:tplc="04190001" w:tentative="1">
      <w:start w:val="1"/>
      <w:numFmt w:val="bullet"/>
      <w:lvlText w:val=""/>
      <w:lvlJc w:val="left"/>
      <w:pPr>
        <w:tabs>
          <w:tab w:val="num" w:pos="2917"/>
        </w:tabs>
        <w:ind w:left="2917" w:hanging="360"/>
      </w:pPr>
      <w:rPr>
        <w:rFonts w:ascii="Symbol" w:hAnsi="Symbol" w:hint="default"/>
      </w:rPr>
    </w:lvl>
    <w:lvl w:ilvl="4" w:tplc="04190003" w:tentative="1">
      <w:start w:val="1"/>
      <w:numFmt w:val="bullet"/>
      <w:lvlText w:val="o"/>
      <w:lvlJc w:val="left"/>
      <w:pPr>
        <w:tabs>
          <w:tab w:val="num" w:pos="3637"/>
        </w:tabs>
        <w:ind w:left="3637" w:hanging="360"/>
      </w:pPr>
      <w:rPr>
        <w:rFonts w:ascii="Courier New" w:hAnsi="Courier New" w:hint="default"/>
      </w:rPr>
    </w:lvl>
    <w:lvl w:ilvl="5" w:tplc="04190005" w:tentative="1">
      <w:start w:val="1"/>
      <w:numFmt w:val="bullet"/>
      <w:lvlText w:val=""/>
      <w:lvlJc w:val="left"/>
      <w:pPr>
        <w:tabs>
          <w:tab w:val="num" w:pos="4357"/>
        </w:tabs>
        <w:ind w:left="4357" w:hanging="360"/>
      </w:pPr>
      <w:rPr>
        <w:rFonts w:ascii="Wingdings" w:hAnsi="Wingdings" w:hint="default"/>
      </w:rPr>
    </w:lvl>
    <w:lvl w:ilvl="6" w:tplc="04190001" w:tentative="1">
      <w:start w:val="1"/>
      <w:numFmt w:val="bullet"/>
      <w:lvlText w:val=""/>
      <w:lvlJc w:val="left"/>
      <w:pPr>
        <w:tabs>
          <w:tab w:val="num" w:pos="5077"/>
        </w:tabs>
        <w:ind w:left="5077" w:hanging="360"/>
      </w:pPr>
      <w:rPr>
        <w:rFonts w:ascii="Symbol" w:hAnsi="Symbol" w:hint="default"/>
      </w:rPr>
    </w:lvl>
    <w:lvl w:ilvl="7" w:tplc="04190003" w:tentative="1">
      <w:start w:val="1"/>
      <w:numFmt w:val="bullet"/>
      <w:lvlText w:val="o"/>
      <w:lvlJc w:val="left"/>
      <w:pPr>
        <w:tabs>
          <w:tab w:val="num" w:pos="5797"/>
        </w:tabs>
        <w:ind w:left="5797" w:hanging="360"/>
      </w:pPr>
      <w:rPr>
        <w:rFonts w:ascii="Courier New" w:hAnsi="Courier New" w:hint="default"/>
      </w:rPr>
    </w:lvl>
    <w:lvl w:ilvl="8" w:tplc="04190005" w:tentative="1">
      <w:start w:val="1"/>
      <w:numFmt w:val="bullet"/>
      <w:lvlText w:val=""/>
      <w:lvlJc w:val="left"/>
      <w:pPr>
        <w:tabs>
          <w:tab w:val="num" w:pos="6517"/>
        </w:tabs>
        <w:ind w:left="6517" w:hanging="360"/>
      </w:pPr>
      <w:rPr>
        <w:rFonts w:ascii="Wingdings" w:hAnsi="Wingdings" w:hint="default"/>
      </w:rPr>
    </w:lvl>
  </w:abstractNum>
  <w:abstractNum w:abstractNumId="7" w15:restartNumberingAfterBreak="0">
    <w:nsid w:val="25BB3E9D"/>
    <w:multiLevelType w:val="hybridMultilevel"/>
    <w:tmpl w:val="85D82E3A"/>
    <w:lvl w:ilvl="0" w:tplc="DD22DB02">
      <w:numFmt w:val="bullet"/>
      <w:lvlText w:val="-"/>
      <w:lvlJc w:val="left"/>
      <w:pPr>
        <w:ind w:left="720" w:hanging="360"/>
      </w:pPr>
      <w:rPr>
        <w:rFonts w:ascii="Garamond" w:eastAsia="Times New Roman" w:hAnsi="Garamond"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3E56AD"/>
    <w:multiLevelType w:val="hybridMultilevel"/>
    <w:tmpl w:val="66D688B6"/>
    <w:lvl w:ilvl="0" w:tplc="FF38CA82">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7502881"/>
    <w:multiLevelType w:val="hybridMultilevel"/>
    <w:tmpl w:val="0FFCBB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8320F4B"/>
    <w:multiLevelType w:val="hybridMultilevel"/>
    <w:tmpl w:val="6678A57A"/>
    <w:lvl w:ilvl="0" w:tplc="F4B2DCC8">
      <w:start w:val="66"/>
      <w:numFmt w:val="bullet"/>
      <w:lvlText w:val="-"/>
      <w:lvlJc w:val="left"/>
      <w:pPr>
        <w:ind w:left="405" w:hanging="360"/>
      </w:pPr>
      <w:rPr>
        <w:rFonts w:ascii="Times New Roman" w:eastAsia="Times New Roman" w:hAnsi="Times New Roman" w:cs="Times New Roman"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1" w15:restartNumberingAfterBreak="0">
    <w:nsid w:val="390F2A6A"/>
    <w:multiLevelType w:val="hybridMultilevel"/>
    <w:tmpl w:val="48926604"/>
    <w:lvl w:ilvl="0" w:tplc="3B42D9DC">
      <w:numFmt w:val="bullet"/>
      <w:lvlText w:val="-"/>
      <w:lvlJc w:val="left"/>
      <w:pPr>
        <w:ind w:left="757" w:hanging="360"/>
      </w:pPr>
      <w:rPr>
        <w:rFonts w:ascii="Garamond" w:eastAsia="Times New Roman" w:hAnsi="Garamond" w:cs="Arial" w:hint="default"/>
      </w:rPr>
    </w:lvl>
    <w:lvl w:ilvl="1" w:tplc="04220003" w:tentative="1">
      <w:start w:val="1"/>
      <w:numFmt w:val="bullet"/>
      <w:lvlText w:val="o"/>
      <w:lvlJc w:val="left"/>
      <w:pPr>
        <w:ind w:left="1477" w:hanging="360"/>
      </w:pPr>
      <w:rPr>
        <w:rFonts w:ascii="Courier New" w:hAnsi="Courier New" w:cs="Courier New" w:hint="default"/>
      </w:rPr>
    </w:lvl>
    <w:lvl w:ilvl="2" w:tplc="04220005" w:tentative="1">
      <w:start w:val="1"/>
      <w:numFmt w:val="bullet"/>
      <w:lvlText w:val=""/>
      <w:lvlJc w:val="left"/>
      <w:pPr>
        <w:ind w:left="2197" w:hanging="360"/>
      </w:pPr>
      <w:rPr>
        <w:rFonts w:ascii="Wingdings" w:hAnsi="Wingdings" w:hint="default"/>
      </w:rPr>
    </w:lvl>
    <w:lvl w:ilvl="3" w:tplc="04220001" w:tentative="1">
      <w:start w:val="1"/>
      <w:numFmt w:val="bullet"/>
      <w:lvlText w:val=""/>
      <w:lvlJc w:val="left"/>
      <w:pPr>
        <w:ind w:left="2917" w:hanging="360"/>
      </w:pPr>
      <w:rPr>
        <w:rFonts w:ascii="Symbol" w:hAnsi="Symbol" w:hint="default"/>
      </w:rPr>
    </w:lvl>
    <w:lvl w:ilvl="4" w:tplc="04220003" w:tentative="1">
      <w:start w:val="1"/>
      <w:numFmt w:val="bullet"/>
      <w:lvlText w:val="o"/>
      <w:lvlJc w:val="left"/>
      <w:pPr>
        <w:ind w:left="3637" w:hanging="360"/>
      </w:pPr>
      <w:rPr>
        <w:rFonts w:ascii="Courier New" w:hAnsi="Courier New" w:cs="Courier New" w:hint="default"/>
      </w:rPr>
    </w:lvl>
    <w:lvl w:ilvl="5" w:tplc="04220005" w:tentative="1">
      <w:start w:val="1"/>
      <w:numFmt w:val="bullet"/>
      <w:lvlText w:val=""/>
      <w:lvlJc w:val="left"/>
      <w:pPr>
        <w:ind w:left="4357" w:hanging="360"/>
      </w:pPr>
      <w:rPr>
        <w:rFonts w:ascii="Wingdings" w:hAnsi="Wingdings" w:hint="default"/>
      </w:rPr>
    </w:lvl>
    <w:lvl w:ilvl="6" w:tplc="04220001" w:tentative="1">
      <w:start w:val="1"/>
      <w:numFmt w:val="bullet"/>
      <w:lvlText w:val=""/>
      <w:lvlJc w:val="left"/>
      <w:pPr>
        <w:ind w:left="5077" w:hanging="360"/>
      </w:pPr>
      <w:rPr>
        <w:rFonts w:ascii="Symbol" w:hAnsi="Symbol" w:hint="default"/>
      </w:rPr>
    </w:lvl>
    <w:lvl w:ilvl="7" w:tplc="04220003" w:tentative="1">
      <w:start w:val="1"/>
      <w:numFmt w:val="bullet"/>
      <w:lvlText w:val="o"/>
      <w:lvlJc w:val="left"/>
      <w:pPr>
        <w:ind w:left="5797" w:hanging="360"/>
      </w:pPr>
      <w:rPr>
        <w:rFonts w:ascii="Courier New" w:hAnsi="Courier New" w:cs="Courier New" w:hint="default"/>
      </w:rPr>
    </w:lvl>
    <w:lvl w:ilvl="8" w:tplc="04220005" w:tentative="1">
      <w:start w:val="1"/>
      <w:numFmt w:val="bullet"/>
      <w:lvlText w:val=""/>
      <w:lvlJc w:val="left"/>
      <w:pPr>
        <w:ind w:left="6517" w:hanging="360"/>
      </w:pPr>
      <w:rPr>
        <w:rFonts w:ascii="Wingdings" w:hAnsi="Wingdings" w:hint="default"/>
      </w:rPr>
    </w:lvl>
  </w:abstractNum>
  <w:abstractNum w:abstractNumId="12" w15:restartNumberingAfterBreak="0">
    <w:nsid w:val="39DA0C98"/>
    <w:multiLevelType w:val="hybridMultilevel"/>
    <w:tmpl w:val="B1CEA85C"/>
    <w:lvl w:ilvl="0" w:tplc="D51E5B0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D3902DB"/>
    <w:multiLevelType w:val="hybridMultilevel"/>
    <w:tmpl w:val="CF28C7D8"/>
    <w:lvl w:ilvl="0" w:tplc="B76E6FE8">
      <w:numFmt w:val="bullet"/>
      <w:lvlText w:val="-"/>
      <w:lvlJc w:val="left"/>
      <w:pPr>
        <w:tabs>
          <w:tab w:val="num" w:pos="720"/>
        </w:tabs>
        <w:ind w:left="720" w:hanging="363"/>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3F54487B"/>
    <w:multiLevelType w:val="hybridMultilevel"/>
    <w:tmpl w:val="CD5CC474"/>
    <w:lvl w:ilvl="0" w:tplc="DF461EFE">
      <w:numFmt w:val="bullet"/>
      <w:lvlText w:val="-"/>
      <w:lvlJc w:val="left"/>
      <w:pPr>
        <w:tabs>
          <w:tab w:val="num" w:pos="720"/>
        </w:tabs>
        <w:ind w:left="720" w:hanging="363"/>
      </w:pPr>
      <w:rPr>
        <w:rFonts w:ascii="Times New Roman" w:eastAsia="Times New Roman" w:hAnsi="Times New Roman" w:cs="Times New Roman" w:hint="default"/>
      </w:rPr>
    </w:lvl>
    <w:lvl w:ilvl="1" w:tplc="04190003" w:tentative="1">
      <w:start w:val="1"/>
      <w:numFmt w:val="bullet"/>
      <w:lvlText w:val="o"/>
      <w:lvlJc w:val="left"/>
      <w:pPr>
        <w:tabs>
          <w:tab w:val="num" w:pos="1808"/>
        </w:tabs>
        <w:ind w:left="1808" w:hanging="360"/>
      </w:pPr>
      <w:rPr>
        <w:rFonts w:ascii="Courier New" w:hAnsi="Courier New" w:hint="default"/>
      </w:rPr>
    </w:lvl>
    <w:lvl w:ilvl="2" w:tplc="04190005" w:tentative="1">
      <w:start w:val="1"/>
      <w:numFmt w:val="bullet"/>
      <w:lvlText w:val=""/>
      <w:lvlJc w:val="left"/>
      <w:pPr>
        <w:tabs>
          <w:tab w:val="num" w:pos="2528"/>
        </w:tabs>
        <w:ind w:left="2528" w:hanging="360"/>
      </w:pPr>
      <w:rPr>
        <w:rFonts w:ascii="Wingdings" w:hAnsi="Wingdings" w:hint="default"/>
      </w:rPr>
    </w:lvl>
    <w:lvl w:ilvl="3" w:tplc="04190001" w:tentative="1">
      <w:start w:val="1"/>
      <w:numFmt w:val="bullet"/>
      <w:lvlText w:val=""/>
      <w:lvlJc w:val="left"/>
      <w:pPr>
        <w:tabs>
          <w:tab w:val="num" w:pos="3248"/>
        </w:tabs>
        <w:ind w:left="3248" w:hanging="360"/>
      </w:pPr>
      <w:rPr>
        <w:rFonts w:ascii="Symbol" w:hAnsi="Symbol" w:hint="default"/>
      </w:rPr>
    </w:lvl>
    <w:lvl w:ilvl="4" w:tplc="04190003" w:tentative="1">
      <w:start w:val="1"/>
      <w:numFmt w:val="bullet"/>
      <w:lvlText w:val="o"/>
      <w:lvlJc w:val="left"/>
      <w:pPr>
        <w:tabs>
          <w:tab w:val="num" w:pos="3968"/>
        </w:tabs>
        <w:ind w:left="3968" w:hanging="360"/>
      </w:pPr>
      <w:rPr>
        <w:rFonts w:ascii="Courier New" w:hAnsi="Courier New" w:hint="default"/>
      </w:rPr>
    </w:lvl>
    <w:lvl w:ilvl="5" w:tplc="04190005" w:tentative="1">
      <w:start w:val="1"/>
      <w:numFmt w:val="bullet"/>
      <w:lvlText w:val=""/>
      <w:lvlJc w:val="left"/>
      <w:pPr>
        <w:tabs>
          <w:tab w:val="num" w:pos="4688"/>
        </w:tabs>
        <w:ind w:left="4688" w:hanging="360"/>
      </w:pPr>
      <w:rPr>
        <w:rFonts w:ascii="Wingdings" w:hAnsi="Wingdings" w:hint="default"/>
      </w:rPr>
    </w:lvl>
    <w:lvl w:ilvl="6" w:tplc="04190001" w:tentative="1">
      <w:start w:val="1"/>
      <w:numFmt w:val="bullet"/>
      <w:lvlText w:val=""/>
      <w:lvlJc w:val="left"/>
      <w:pPr>
        <w:tabs>
          <w:tab w:val="num" w:pos="5408"/>
        </w:tabs>
        <w:ind w:left="5408" w:hanging="360"/>
      </w:pPr>
      <w:rPr>
        <w:rFonts w:ascii="Symbol" w:hAnsi="Symbol" w:hint="default"/>
      </w:rPr>
    </w:lvl>
    <w:lvl w:ilvl="7" w:tplc="04190003" w:tentative="1">
      <w:start w:val="1"/>
      <w:numFmt w:val="bullet"/>
      <w:lvlText w:val="o"/>
      <w:lvlJc w:val="left"/>
      <w:pPr>
        <w:tabs>
          <w:tab w:val="num" w:pos="6128"/>
        </w:tabs>
        <w:ind w:left="6128" w:hanging="360"/>
      </w:pPr>
      <w:rPr>
        <w:rFonts w:ascii="Courier New" w:hAnsi="Courier New" w:hint="default"/>
      </w:rPr>
    </w:lvl>
    <w:lvl w:ilvl="8" w:tplc="04190005" w:tentative="1">
      <w:start w:val="1"/>
      <w:numFmt w:val="bullet"/>
      <w:lvlText w:val=""/>
      <w:lvlJc w:val="left"/>
      <w:pPr>
        <w:tabs>
          <w:tab w:val="num" w:pos="6848"/>
        </w:tabs>
        <w:ind w:left="6848" w:hanging="360"/>
      </w:pPr>
      <w:rPr>
        <w:rFonts w:ascii="Wingdings" w:hAnsi="Wingdings" w:hint="default"/>
      </w:rPr>
    </w:lvl>
  </w:abstractNum>
  <w:abstractNum w:abstractNumId="15" w15:restartNumberingAfterBreak="0">
    <w:nsid w:val="43F55E80"/>
    <w:multiLevelType w:val="multilevel"/>
    <w:tmpl w:val="519E9872"/>
    <w:lvl w:ilvl="0">
      <w:numFmt w:val="bullet"/>
      <w:lvlText w:val="-"/>
      <w:lvlJc w:val="left"/>
      <w:pPr>
        <w:tabs>
          <w:tab w:val="num" w:pos="720"/>
        </w:tabs>
        <w:ind w:left="720" w:hanging="360"/>
      </w:pPr>
      <w:rPr>
        <w:rFonts w:ascii="Times New Roman" w:eastAsia="Times New Roman" w:hAnsi="Times New Roman" w:cs="Times New Roman" w:hint="default"/>
        <w: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EA027DF"/>
    <w:multiLevelType w:val="hybridMultilevel"/>
    <w:tmpl w:val="361AE88A"/>
    <w:lvl w:ilvl="0" w:tplc="3D0A0BB4">
      <w:numFmt w:val="bullet"/>
      <w:lvlText w:val="-"/>
      <w:lvlJc w:val="left"/>
      <w:pPr>
        <w:ind w:left="757" w:hanging="360"/>
      </w:pPr>
      <w:rPr>
        <w:rFonts w:ascii="Garamond" w:eastAsia="Times New Roman" w:hAnsi="Garamond" w:cs="Arial" w:hint="default"/>
      </w:rPr>
    </w:lvl>
    <w:lvl w:ilvl="1" w:tplc="04220003" w:tentative="1">
      <w:start w:val="1"/>
      <w:numFmt w:val="bullet"/>
      <w:lvlText w:val="o"/>
      <w:lvlJc w:val="left"/>
      <w:pPr>
        <w:ind w:left="1477" w:hanging="360"/>
      </w:pPr>
      <w:rPr>
        <w:rFonts w:ascii="Courier New" w:hAnsi="Courier New" w:cs="Courier New" w:hint="default"/>
      </w:rPr>
    </w:lvl>
    <w:lvl w:ilvl="2" w:tplc="04220005" w:tentative="1">
      <w:start w:val="1"/>
      <w:numFmt w:val="bullet"/>
      <w:lvlText w:val=""/>
      <w:lvlJc w:val="left"/>
      <w:pPr>
        <w:ind w:left="2197" w:hanging="360"/>
      </w:pPr>
      <w:rPr>
        <w:rFonts w:ascii="Wingdings" w:hAnsi="Wingdings" w:hint="default"/>
      </w:rPr>
    </w:lvl>
    <w:lvl w:ilvl="3" w:tplc="04220001" w:tentative="1">
      <w:start w:val="1"/>
      <w:numFmt w:val="bullet"/>
      <w:lvlText w:val=""/>
      <w:lvlJc w:val="left"/>
      <w:pPr>
        <w:ind w:left="2917" w:hanging="360"/>
      </w:pPr>
      <w:rPr>
        <w:rFonts w:ascii="Symbol" w:hAnsi="Symbol" w:hint="default"/>
      </w:rPr>
    </w:lvl>
    <w:lvl w:ilvl="4" w:tplc="04220003" w:tentative="1">
      <w:start w:val="1"/>
      <w:numFmt w:val="bullet"/>
      <w:lvlText w:val="o"/>
      <w:lvlJc w:val="left"/>
      <w:pPr>
        <w:ind w:left="3637" w:hanging="360"/>
      </w:pPr>
      <w:rPr>
        <w:rFonts w:ascii="Courier New" w:hAnsi="Courier New" w:cs="Courier New" w:hint="default"/>
      </w:rPr>
    </w:lvl>
    <w:lvl w:ilvl="5" w:tplc="04220005" w:tentative="1">
      <w:start w:val="1"/>
      <w:numFmt w:val="bullet"/>
      <w:lvlText w:val=""/>
      <w:lvlJc w:val="left"/>
      <w:pPr>
        <w:ind w:left="4357" w:hanging="360"/>
      </w:pPr>
      <w:rPr>
        <w:rFonts w:ascii="Wingdings" w:hAnsi="Wingdings" w:hint="default"/>
      </w:rPr>
    </w:lvl>
    <w:lvl w:ilvl="6" w:tplc="04220001" w:tentative="1">
      <w:start w:val="1"/>
      <w:numFmt w:val="bullet"/>
      <w:lvlText w:val=""/>
      <w:lvlJc w:val="left"/>
      <w:pPr>
        <w:ind w:left="5077" w:hanging="360"/>
      </w:pPr>
      <w:rPr>
        <w:rFonts w:ascii="Symbol" w:hAnsi="Symbol" w:hint="default"/>
      </w:rPr>
    </w:lvl>
    <w:lvl w:ilvl="7" w:tplc="04220003" w:tentative="1">
      <w:start w:val="1"/>
      <w:numFmt w:val="bullet"/>
      <w:lvlText w:val="o"/>
      <w:lvlJc w:val="left"/>
      <w:pPr>
        <w:ind w:left="5797" w:hanging="360"/>
      </w:pPr>
      <w:rPr>
        <w:rFonts w:ascii="Courier New" w:hAnsi="Courier New" w:cs="Courier New" w:hint="default"/>
      </w:rPr>
    </w:lvl>
    <w:lvl w:ilvl="8" w:tplc="04220005" w:tentative="1">
      <w:start w:val="1"/>
      <w:numFmt w:val="bullet"/>
      <w:lvlText w:val=""/>
      <w:lvlJc w:val="left"/>
      <w:pPr>
        <w:ind w:left="6517" w:hanging="360"/>
      </w:pPr>
      <w:rPr>
        <w:rFonts w:ascii="Wingdings" w:hAnsi="Wingdings" w:hint="default"/>
      </w:rPr>
    </w:lvl>
  </w:abstractNum>
  <w:abstractNum w:abstractNumId="17" w15:restartNumberingAfterBreak="0">
    <w:nsid w:val="4EBE1D6B"/>
    <w:multiLevelType w:val="hybridMultilevel"/>
    <w:tmpl w:val="00564E1E"/>
    <w:lvl w:ilvl="0" w:tplc="E33AAAAC">
      <w:start w:val="1"/>
      <w:numFmt w:val="decimal"/>
      <w:lvlText w:val="%1."/>
      <w:lvlJc w:val="left"/>
      <w:pPr>
        <w:ind w:left="417"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18" w15:restartNumberingAfterBreak="0">
    <w:nsid w:val="50EA79DE"/>
    <w:multiLevelType w:val="hybridMultilevel"/>
    <w:tmpl w:val="8C36957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F833E5"/>
    <w:multiLevelType w:val="hybridMultilevel"/>
    <w:tmpl w:val="E40674E0"/>
    <w:lvl w:ilvl="0" w:tplc="69043B2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0" w15:restartNumberingAfterBreak="0">
    <w:nsid w:val="5A4B4230"/>
    <w:multiLevelType w:val="hybridMultilevel"/>
    <w:tmpl w:val="F2FC5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317656"/>
    <w:multiLevelType w:val="hybridMultilevel"/>
    <w:tmpl w:val="FDC404BA"/>
    <w:lvl w:ilvl="0" w:tplc="6B70081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606B43FB"/>
    <w:multiLevelType w:val="hybridMultilevel"/>
    <w:tmpl w:val="9C3AF434"/>
    <w:lvl w:ilvl="0" w:tplc="0D2CC31A">
      <w:start w:val="1"/>
      <w:numFmt w:val="bullet"/>
      <w:lvlText w:val=""/>
      <w:lvlJc w:val="left"/>
      <w:pPr>
        <w:ind w:left="360" w:hanging="360"/>
      </w:pPr>
      <w:rPr>
        <w:rFonts w:ascii="Symbol" w:hAnsi="Symbol" w:hint="default"/>
        <w:b w:val="0"/>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15:restartNumberingAfterBreak="0">
    <w:nsid w:val="6602148D"/>
    <w:multiLevelType w:val="hybridMultilevel"/>
    <w:tmpl w:val="519E9872"/>
    <w:lvl w:ilvl="0" w:tplc="C32C0DCC">
      <w:numFmt w:val="bullet"/>
      <w:lvlText w:val="-"/>
      <w:lvlJc w:val="left"/>
      <w:pPr>
        <w:tabs>
          <w:tab w:val="num" w:pos="720"/>
        </w:tabs>
        <w:ind w:left="720" w:hanging="360"/>
      </w:pPr>
      <w:rPr>
        <w:rFonts w:ascii="Times New Roman" w:eastAsia="Times New Roman" w:hAnsi="Times New Roman" w:cs="Times New Roman" w:hint="default"/>
        <w:i/>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7CA933FE"/>
    <w:multiLevelType w:val="hybridMultilevel"/>
    <w:tmpl w:val="9EF23B3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3"/>
  </w:num>
  <w:num w:numId="6">
    <w:abstractNumId w:val="15"/>
  </w:num>
  <w:num w:numId="7">
    <w:abstractNumId w:val="23"/>
  </w:num>
  <w:num w:numId="8">
    <w:abstractNumId w:val="4"/>
  </w:num>
  <w:num w:numId="9">
    <w:abstractNumId w:val="11"/>
  </w:num>
  <w:num w:numId="10">
    <w:abstractNumId w:val="0"/>
  </w:num>
  <w:num w:numId="11">
    <w:abstractNumId w:val="16"/>
  </w:num>
  <w:num w:numId="12">
    <w:abstractNumId w:val="7"/>
  </w:num>
  <w:num w:numId="13">
    <w:abstractNumId w:val="20"/>
  </w:num>
  <w:num w:numId="14">
    <w:abstractNumId w:val="1"/>
  </w:num>
  <w:num w:numId="15">
    <w:abstractNumId w:val="18"/>
  </w:num>
  <w:num w:numId="16">
    <w:abstractNumId w:val="24"/>
  </w:num>
  <w:num w:numId="17">
    <w:abstractNumId w:val="5"/>
  </w:num>
  <w:num w:numId="18">
    <w:abstractNumId w:val="8"/>
  </w:num>
  <w:num w:numId="19">
    <w:abstractNumId w:val="10"/>
  </w:num>
  <w:num w:numId="20">
    <w:abstractNumId w:val="3"/>
  </w:num>
  <w:num w:numId="21">
    <w:abstractNumId w:val="12"/>
  </w:num>
  <w:num w:numId="22">
    <w:abstractNumId w:val="22"/>
  </w:num>
  <w:num w:numId="23">
    <w:abstractNumId w:val="17"/>
  </w:num>
  <w:num w:numId="24">
    <w:abstractNumId w:val="9"/>
  </w:num>
  <w:num w:numId="25">
    <w:abstractNumId w:val="2"/>
  </w:num>
  <w:num w:numId="26">
    <w:abstractNumId w:val="1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114B"/>
    <w:rsid w:val="00000C3C"/>
    <w:rsid w:val="000012CD"/>
    <w:rsid w:val="00002A6F"/>
    <w:rsid w:val="00004D6E"/>
    <w:rsid w:val="00006994"/>
    <w:rsid w:val="000165A1"/>
    <w:rsid w:val="00032CEA"/>
    <w:rsid w:val="00033580"/>
    <w:rsid w:val="00042DA9"/>
    <w:rsid w:val="00044BDD"/>
    <w:rsid w:val="000511EC"/>
    <w:rsid w:val="00062211"/>
    <w:rsid w:val="00067666"/>
    <w:rsid w:val="00073262"/>
    <w:rsid w:val="00076D14"/>
    <w:rsid w:val="00080645"/>
    <w:rsid w:val="00086B43"/>
    <w:rsid w:val="0008771A"/>
    <w:rsid w:val="0009235A"/>
    <w:rsid w:val="00094097"/>
    <w:rsid w:val="00095806"/>
    <w:rsid w:val="000A6857"/>
    <w:rsid w:val="000A6F99"/>
    <w:rsid w:val="000B03BD"/>
    <w:rsid w:val="000B3B45"/>
    <w:rsid w:val="000B7E2A"/>
    <w:rsid w:val="000C1D02"/>
    <w:rsid w:val="000C249A"/>
    <w:rsid w:val="000C3325"/>
    <w:rsid w:val="000C56FD"/>
    <w:rsid w:val="000C674F"/>
    <w:rsid w:val="000C6ABE"/>
    <w:rsid w:val="000D3F9A"/>
    <w:rsid w:val="000D63C3"/>
    <w:rsid w:val="000D649C"/>
    <w:rsid w:val="000D708C"/>
    <w:rsid w:val="000E20F0"/>
    <w:rsid w:val="000E729F"/>
    <w:rsid w:val="000F31CB"/>
    <w:rsid w:val="000F38B8"/>
    <w:rsid w:val="00100F90"/>
    <w:rsid w:val="00104510"/>
    <w:rsid w:val="00105F2E"/>
    <w:rsid w:val="001060A9"/>
    <w:rsid w:val="001101AD"/>
    <w:rsid w:val="00115780"/>
    <w:rsid w:val="001173EC"/>
    <w:rsid w:val="00122962"/>
    <w:rsid w:val="001230D1"/>
    <w:rsid w:val="00124FDE"/>
    <w:rsid w:val="001254D6"/>
    <w:rsid w:val="00131402"/>
    <w:rsid w:val="001316F0"/>
    <w:rsid w:val="00133E86"/>
    <w:rsid w:val="00135B49"/>
    <w:rsid w:val="001430F5"/>
    <w:rsid w:val="00154B88"/>
    <w:rsid w:val="00155FF2"/>
    <w:rsid w:val="00156FC4"/>
    <w:rsid w:val="00160E30"/>
    <w:rsid w:val="0016180B"/>
    <w:rsid w:val="00166914"/>
    <w:rsid w:val="00167480"/>
    <w:rsid w:val="00171E86"/>
    <w:rsid w:val="00171FA5"/>
    <w:rsid w:val="0017217B"/>
    <w:rsid w:val="00172C8A"/>
    <w:rsid w:val="001767B4"/>
    <w:rsid w:val="00177237"/>
    <w:rsid w:val="00180F95"/>
    <w:rsid w:val="0018114B"/>
    <w:rsid w:val="001859E0"/>
    <w:rsid w:val="00187538"/>
    <w:rsid w:val="0019160B"/>
    <w:rsid w:val="00191967"/>
    <w:rsid w:val="001A10E8"/>
    <w:rsid w:val="001A33E3"/>
    <w:rsid w:val="001A5F1C"/>
    <w:rsid w:val="001B1D4A"/>
    <w:rsid w:val="001B22D4"/>
    <w:rsid w:val="001B638D"/>
    <w:rsid w:val="001C32CD"/>
    <w:rsid w:val="001C43C3"/>
    <w:rsid w:val="001C520C"/>
    <w:rsid w:val="001C773F"/>
    <w:rsid w:val="001D60B3"/>
    <w:rsid w:val="001E1BC7"/>
    <w:rsid w:val="00201429"/>
    <w:rsid w:val="00205E78"/>
    <w:rsid w:val="00206B12"/>
    <w:rsid w:val="002117FF"/>
    <w:rsid w:val="00217923"/>
    <w:rsid w:val="002235F1"/>
    <w:rsid w:val="0022371B"/>
    <w:rsid w:val="0022555B"/>
    <w:rsid w:val="00225958"/>
    <w:rsid w:val="00235AA6"/>
    <w:rsid w:val="00246AAF"/>
    <w:rsid w:val="002521A5"/>
    <w:rsid w:val="00255689"/>
    <w:rsid w:val="0025652C"/>
    <w:rsid w:val="002627D0"/>
    <w:rsid w:val="00264826"/>
    <w:rsid w:val="00283E80"/>
    <w:rsid w:val="00284239"/>
    <w:rsid w:val="00290F43"/>
    <w:rsid w:val="00296651"/>
    <w:rsid w:val="002A2C92"/>
    <w:rsid w:val="002A3C07"/>
    <w:rsid w:val="002B44E4"/>
    <w:rsid w:val="002B642B"/>
    <w:rsid w:val="002D38FE"/>
    <w:rsid w:val="002D3B3E"/>
    <w:rsid w:val="002D43A5"/>
    <w:rsid w:val="002D55A3"/>
    <w:rsid w:val="002D72B6"/>
    <w:rsid w:val="002D7B00"/>
    <w:rsid w:val="002E0D03"/>
    <w:rsid w:val="002E5506"/>
    <w:rsid w:val="002F3009"/>
    <w:rsid w:val="003000FA"/>
    <w:rsid w:val="00302955"/>
    <w:rsid w:val="00304089"/>
    <w:rsid w:val="003049EE"/>
    <w:rsid w:val="00307CEA"/>
    <w:rsid w:val="003201C9"/>
    <w:rsid w:val="003205C3"/>
    <w:rsid w:val="00325B55"/>
    <w:rsid w:val="003347FD"/>
    <w:rsid w:val="0033769B"/>
    <w:rsid w:val="00341E7E"/>
    <w:rsid w:val="003429D1"/>
    <w:rsid w:val="003561D7"/>
    <w:rsid w:val="00360B5D"/>
    <w:rsid w:val="00386BF9"/>
    <w:rsid w:val="00395518"/>
    <w:rsid w:val="003966D5"/>
    <w:rsid w:val="003A675A"/>
    <w:rsid w:val="003A7E0D"/>
    <w:rsid w:val="003B25F1"/>
    <w:rsid w:val="003B2724"/>
    <w:rsid w:val="003B7CB9"/>
    <w:rsid w:val="003C0881"/>
    <w:rsid w:val="003C091F"/>
    <w:rsid w:val="003C61B7"/>
    <w:rsid w:val="003D11FD"/>
    <w:rsid w:val="003D6BF5"/>
    <w:rsid w:val="003E6A24"/>
    <w:rsid w:val="003F4B1C"/>
    <w:rsid w:val="0040071B"/>
    <w:rsid w:val="00407131"/>
    <w:rsid w:val="004101C7"/>
    <w:rsid w:val="004177E1"/>
    <w:rsid w:val="00430F7A"/>
    <w:rsid w:val="0043158F"/>
    <w:rsid w:val="004318EF"/>
    <w:rsid w:val="00432814"/>
    <w:rsid w:val="004340E6"/>
    <w:rsid w:val="00441049"/>
    <w:rsid w:val="0044183B"/>
    <w:rsid w:val="004424A1"/>
    <w:rsid w:val="00450390"/>
    <w:rsid w:val="004506CF"/>
    <w:rsid w:val="00450DA0"/>
    <w:rsid w:val="004563DF"/>
    <w:rsid w:val="00456C9D"/>
    <w:rsid w:val="004641DB"/>
    <w:rsid w:val="00466708"/>
    <w:rsid w:val="00467B29"/>
    <w:rsid w:val="00471249"/>
    <w:rsid w:val="004832C3"/>
    <w:rsid w:val="0048543B"/>
    <w:rsid w:val="004A19D1"/>
    <w:rsid w:val="004A3B37"/>
    <w:rsid w:val="004A647A"/>
    <w:rsid w:val="004A7333"/>
    <w:rsid w:val="004B28A9"/>
    <w:rsid w:val="004B39E8"/>
    <w:rsid w:val="004B3F73"/>
    <w:rsid w:val="004B48E3"/>
    <w:rsid w:val="004B4910"/>
    <w:rsid w:val="004B71CC"/>
    <w:rsid w:val="004C1FCB"/>
    <w:rsid w:val="004C5920"/>
    <w:rsid w:val="004C6BA8"/>
    <w:rsid w:val="004C6E7B"/>
    <w:rsid w:val="004D4839"/>
    <w:rsid w:val="004D783B"/>
    <w:rsid w:val="004E6CD5"/>
    <w:rsid w:val="004F7706"/>
    <w:rsid w:val="005041D2"/>
    <w:rsid w:val="00511862"/>
    <w:rsid w:val="00513208"/>
    <w:rsid w:val="00525436"/>
    <w:rsid w:val="00533E3A"/>
    <w:rsid w:val="0053448D"/>
    <w:rsid w:val="00535E4C"/>
    <w:rsid w:val="00536191"/>
    <w:rsid w:val="00543BF8"/>
    <w:rsid w:val="00545DB5"/>
    <w:rsid w:val="005464FB"/>
    <w:rsid w:val="00547178"/>
    <w:rsid w:val="00553D4C"/>
    <w:rsid w:val="00557A96"/>
    <w:rsid w:val="00560C3F"/>
    <w:rsid w:val="0056682B"/>
    <w:rsid w:val="00566DD1"/>
    <w:rsid w:val="00574864"/>
    <w:rsid w:val="00574B6A"/>
    <w:rsid w:val="005825FB"/>
    <w:rsid w:val="00591BAF"/>
    <w:rsid w:val="005930A6"/>
    <w:rsid w:val="00593375"/>
    <w:rsid w:val="00596ACE"/>
    <w:rsid w:val="005A3089"/>
    <w:rsid w:val="005B5D00"/>
    <w:rsid w:val="005B6111"/>
    <w:rsid w:val="005C6B89"/>
    <w:rsid w:val="005D5C2B"/>
    <w:rsid w:val="005D6FAB"/>
    <w:rsid w:val="005E1CB0"/>
    <w:rsid w:val="005E3139"/>
    <w:rsid w:val="005E4FB9"/>
    <w:rsid w:val="005F28E9"/>
    <w:rsid w:val="005F425D"/>
    <w:rsid w:val="005F4DB1"/>
    <w:rsid w:val="005F7A19"/>
    <w:rsid w:val="00601ECE"/>
    <w:rsid w:val="00603A0F"/>
    <w:rsid w:val="00603A7A"/>
    <w:rsid w:val="006051B3"/>
    <w:rsid w:val="006169F7"/>
    <w:rsid w:val="0061726C"/>
    <w:rsid w:val="00620149"/>
    <w:rsid w:val="00625E5B"/>
    <w:rsid w:val="00626133"/>
    <w:rsid w:val="00643393"/>
    <w:rsid w:val="00643BFF"/>
    <w:rsid w:val="00653364"/>
    <w:rsid w:val="00653C57"/>
    <w:rsid w:val="00656257"/>
    <w:rsid w:val="00657143"/>
    <w:rsid w:val="00662C04"/>
    <w:rsid w:val="00672666"/>
    <w:rsid w:val="00673C16"/>
    <w:rsid w:val="006816F2"/>
    <w:rsid w:val="00683A10"/>
    <w:rsid w:val="006866AE"/>
    <w:rsid w:val="00690266"/>
    <w:rsid w:val="00694482"/>
    <w:rsid w:val="00696561"/>
    <w:rsid w:val="006B43BF"/>
    <w:rsid w:val="006C0637"/>
    <w:rsid w:val="006C794B"/>
    <w:rsid w:val="006E0857"/>
    <w:rsid w:val="006E08A2"/>
    <w:rsid w:val="00711549"/>
    <w:rsid w:val="00724D2A"/>
    <w:rsid w:val="007259A4"/>
    <w:rsid w:val="00730675"/>
    <w:rsid w:val="0073210C"/>
    <w:rsid w:val="00737D50"/>
    <w:rsid w:val="007412CE"/>
    <w:rsid w:val="0074517E"/>
    <w:rsid w:val="00746F7B"/>
    <w:rsid w:val="007478B2"/>
    <w:rsid w:val="00752733"/>
    <w:rsid w:val="0075275C"/>
    <w:rsid w:val="007544A3"/>
    <w:rsid w:val="00755E4F"/>
    <w:rsid w:val="00756136"/>
    <w:rsid w:val="007561FE"/>
    <w:rsid w:val="00757392"/>
    <w:rsid w:val="00762241"/>
    <w:rsid w:val="0076547F"/>
    <w:rsid w:val="00770BBC"/>
    <w:rsid w:val="00771F0B"/>
    <w:rsid w:val="007726A6"/>
    <w:rsid w:val="00777CE4"/>
    <w:rsid w:val="00786011"/>
    <w:rsid w:val="00786598"/>
    <w:rsid w:val="007914F2"/>
    <w:rsid w:val="00792460"/>
    <w:rsid w:val="007B585A"/>
    <w:rsid w:val="007D1393"/>
    <w:rsid w:val="007D19B5"/>
    <w:rsid w:val="007D68DD"/>
    <w:rsid w:val="007D7392"/>
    <w:rsid w:val="007E6F67"/>
    <w:rsid w:val="007F1D86"/>
    <w:rsid w:val="007F6FD3"/>
    <w:rsid w:val="00802290"/>
    <w:rsid w:val="00803D4C"/>
    <w:rsid w:val="008069BD"/>
    <w:rsid w:val="00807F63"/>
    <w:rsid w:val="0082326E"/>
    <w:rsid w:val="008300FF"/>
    <w:rsid w:val="0083341C"/>
    <w:rsid w:val="00834CB6"/>
    <w:rsid w:val="0085101D"/>
    <w:rsid w:val="0085212A"/>
    <w:rsid w:val="008535EB"/>
    <w:rsid w:val="0086113A"/>
    <w:rsid w:val="0086599C"/>
    <w:rsid w:val="0087115E"/>
    <w:rsid w:val="00873BD2"/>
    <w:rsid w:val="0087662D"/>
    <w:rsid w:val="00876CD9"/>
    <w:rsid w:val="00883175"/>
    <w:rsid w:val="008927B0"/>
    <w:rsid w:val="00892C45"/>
    <w:rsid w:val="008949E7"/>
    <w:rsid w:val="008A7C36"/>
    <w:rsid w:val="008B0698"/>
    <w:rsid w:val="008B4019"/>
    <w:rsid w:val="008B6FF0"/>
    <w:rsid w:val="008C5A91"/>
    <w:rsid w:val="008C7772"/>
    <w:rsid w:val="008D2361"/>
    <w:rsid w:val="008D3220"/>
    <w:rsid w:val="008D3401"/>
    <w:rsid w:val="008E3B6B"/>
    <w:rsid w:val="008F63AC"/>
    <w:rsid w:val="0090153E"/>
    <w:rsid w:val="009018D7"/>
    <w:rsid w:val="00903227"/>
    <w:rsid w:val="00904218"/>
    <w:rsid w:val="009071CC"/>
    <w:rsid w:val="00911DBC"/>
    <w:rsid w:val="009174D3"/>
    <w:rsid w:val="00925A6B"/>
    <w:rsid w:val="00931903"/>
    <w:rsid w:val="00933A4C"/>
    <w:rsid w:val="00934252"/>
    <w:rsid w:val="00944867"/>
    <w:rsid w:val="00945087"/>
    <w:rsid w:val="00945A5D"/>
    <w:rsid w:val="009615CF"/>
    <w:rsid w:val="009636EC"/>
    <w:rsid w:val="00964A5D"/>
    <w:rsid w:val="00967152"/>
    <w:rsid w:val="00967DAA"/>
    <w:rsid w:val="009705E5"/>
    <w:rsid w:val="0097475A"/>
    <w:rsid w:val="0097615B"/>
    <w:rsid w:val="0098091B"/>
    <w:rsid w:val="00986C44"/>
    <w:rsid w:val="00994A91"/>
    <w:rsid w:val="00995557"/>
    <w:rsid w:val="00997424"/>
    <w:rsid w:val="009A5166"/>
    <w:rsid w:val="009A5CDD"/>
    <w:rsid w:val="009B2EFC"/>
    <w:rsid w:val="009C22C9"/>
    <w:rsid w:val="009C5007"/>
    <w:rsid w:val="009C71A3"/>
    <w:rsid w:val="009D300E"/>
    <w:rsid w:val="009D727A"/>
    <w:rsid w:val="009E2DBD"/>
    <w:rsid w:val="009F1524"/>
    <w:rsid w:val="009F4A19"/>
    <w:rsid w:val="009F7A45"/>
    <w:rsid w:val="00A03B63"/>
    <w:rsid w:val="00A1435F"/>
    <w:rsid w:val="00A260B3"/>
    <w:rsid w:val="00A3153D"/>
    <w:rsid w:val="00A34DB1"/>
    <w:rsid w:val="00A357EF"/>
    <w:rsid w:val="00A35DBE"/>
    <w:rsid w:val="00A3640F"/>
    <w:rsid w:val="00A522B9"/>
    <w:rsid w:val="00A53ADF"/>
    <w:rsid w:val="00A62E56"/>
    <w:rsid w:val="00A70174"/>
    <w:rsid w:val="00A70C88"/>
    <w:rsid w:val="00A70E7B"/>
    <w:rsid w:val="00A73951"/>
    <w:rsid w:val="00A76E33"/>
    <w:rsid w:val="00A83BF4"/>
    <w:rsid w:val="00A844BD"/>
    <w:rsid w:val="00A912A5"/>
    <w:rsid w:val="00AA4409"/>
    <w:rsid w:val="00AA6E80"/>
    <w:rsid w:val="00AB60CE"/>
    <w:rsid w:val="00AC6E3B"/>
    <w:rsid w:val="00AE04A8"/>
    <w:rsid w:val="00AE79B6"/>
    <w:rsid w:val="00AF0019"/>
    <w:rsid w:val="00AF2EED"/>
    <w:rsid w:val="00AF412F"/>
    <w:rsid w:val="00AF4208"/>
    <w:rsid w:val="00B00F53"/>
    <w:rsid w:val="00B01644"/>
    <w:rsid w:val="00B06293"/>
    <w:rsid w:val="00B218A5"/>
    <w:rsid w:val="00B32CA9"/>
    <w:rsid w:val="00B3645F"/>
    <w:rsid w:val="00B428D3"/>
    <w:rsid w:val="00B42F8A"/>
    <w:rsid w:val="00B43159"/>
    <w:rsid w:val="00B43756"/>
    <w:rsid w:val="00B469AD"/>
    <w:rsid w:val="00B47BE7"/>
    <w:rsid w:val="00B51AB6"/>
    <w:rsid w:val="00B5796E"/>
    <w:rsid w:val="00B63BFA"/>
    <w:rsid w:val="00B63DF3"/>
    <w:rsid w:val="00B64932"/>
    <w:rsid w:val="00B66E07"/>
    <w:rsid w:val="00B82B4C"/>
    <w:rsid w:val="00B839B9"/>
    <w:rsid w:val="00B84643"/>
    <w:rsid w:val="00B852C3"/>
    <w:rsid w:val="00B8731C"/>
    <w:rsid w:val="00B903D8"/>
    <w:rsid w:val="00BA0F87"/>
    <w:rsid w:val="00BA69C4"/>
    <w:rsid w:val="00BB6B58"/>
    <w:rsid w:val="00BC0CEA"/>
    <w:rsid w:val="00BC3E36"/>
    <w:rsid w:val="00BC6047"/>
    <w:rsid w:val="00BC6A9D"/>
    <w:rsid w:val="00BD53DE"/>
    <w:rsid w:val="00BD64F9"/>
    <w:rsid w:val="00BE3F68"/>
    <w:rsid w:val="00BF0084"/>
    <w:rsid w:val="00BF0BEC"/>
    <w:rsid w:val="00BF3924"/>
    <w:rsid w:val="00BF4589"/>
    <w:rsid w:val="00C004BA"/>
    <w:rsid w:val="00C0123E"/>
    <w:rsid w:val="00C06DD4"/>
    <w:rsid w:val="00C13389"/>
    <w:rsid w:val="00C13A7A"/>
    <w:rsid w:val="00C17D2E"/>
    <w:rsid w:val="00C23C00"/>
    <w:rsid w:val="00C26B80"/>
    <w:rsid w:val="00C339C1"/>
    <w:rsid w:val="00C35707"/>
    <w:rsid w:val="00C36189"/>
    <w:rsid w:val="00C41C5F"/>
    <w:rsid w:val="00C4428A"/>
    <w:rsid w:val="00C45CEB"/>
    <w:rsid w:val="00C52422"/>
    <w:rsid w:val="00C546E6"/>
    <w:rsid w:val="00C608BB"/>
    <w:rsid w:val="00C650A8"/>
    <w:rsid w:val="00C65789"/>
    <w:rsid w:val="00C71B48"/>
    <w:rsid w:val="00C72999"/>
    <w:rsid w:val="00C7746E"/>
    <w:rsid w:val="00C800EE"/>
    <w:rsid w:val="00C8650F"/>
    <w:rsid w:val="00C9168B"/>
    <w:rsid w:val="00C940DE"/>
    <w:rsid w:val="00CB22D1"/>
    <w:rsid w:val="00CB49EB"/>
    <w:rsid w:val="00CC0541"/>
    <w:rsid w:val="00CC27FD"/>
    <w:rsid w:val="00CC7353"/>
    <w:rsid w:val="00CD1705"/>
    <w:rsid w:val="00CD3A9A"/>
    <w:rsid w:val="00CD6719"/>
    <w:rsid w:val="00CE3A4C"/>
    <w:rsid w:val="00CE3B0B"/>
    <w:rsid w:val="00CF1987"/>
    <w:rsid w:val="00CF2135"/>
    <w:rsid w:val="00CF31C1"/>
    <w:rsid w:val="00CF418C"/>
    <w:rsid w:val="00D05017"/>
    <w:rsid w:val="00D11CD1"/>
    <w:rsid w:val="00D13DFE"/>
    <w:rsid w:val="00D20407"/>
    <w:rsid w:val="00D215E8"/>
    <w:rsid w:val="00D43B13"/>
    <w:rsid w:val="00D440D2"/>
    <w:rsid w:val="00D44E2D"/>
    <w:rsid w:val="00D47373"/>
    <w:rsid w:val="00D54305"/>
    <w:rsid w:val="00D56983"/>
    <w:rsid w:val="00D57506"/>
    <w:rsid w:val="00D64204"/>
    <w:rsid w:val="00D724C9"/>
    <w:rsid w:val="00D768B5"/>
    <w:rsid w:val="00D913FA"/>
    <w:rsid w:val="00D9223C"/>
    <w:rsid w:val="00D9410C"/>
    <w:rsid w:val="00DA1B06"/>
    <w:rsid w:val="00DA6898"/>
    <w:rsid w:val="00DB4073"/>
    <w:rsid w:val="00DB5D39"/>
    <w:rsid w:val="00DC3575"/>
    <w:rsid w:val="00DC4501"/>
    <w:rsid w:val="00DC6665"/>
    <w:rsid w:val="00DD0E10"/>
    <w:rsid w:val="00DE1BBF"/>
    <w:rsid w:val="00DE2B95"/>
    <w:rsid w:val="00DE3EF5"/>
    <w:rsid w:val="00DF0DAC"/>
    <w:rsid w:val="00DF25B0"/>
    <w:rsid w:val="00DF67AE"/>
    <w:rsid w:val="00E05008"/>
    <w:rsid w:val="00E0776C"/>
    <w:rsid w:val="00E07891"/>
    <w:rsid w:val="00E12939"/>
    <w:rsid w:val="00E225EE"/>
    <w:rsid w:val="00E253DC"/>
    <w:rsid w:val="00E2623B"/>
    <w:rsid w:val="00E26518"/>
    <w:rsid w:val="00E26785"/>
    <w:rsid w:val="00E34293"/>
    <w:rsid w:val="00E35F36"/>
    <w:rsid w:val="00E3690C"/>
    <w:rsid w:val="00E4057D"/>
    <w:rsid w:val="00E46908"/>
    <w:rsid w:val="00E6100C"/>
    <w:rsid w:val="00E66C9E"/>
    <w:rsid w:val="00E72AC3"/>
    <w:rsid w:val="00E753DF"/>
    <w:rsid w:val="00E80007"/>
    <w:rsid w:val="00E86B80"/>
    <w:rsid w:val="00E86C91"/>
    <w:rsid w:val="00E86D34"/>
    <w:rsid w:val="00E96EE8"/>
    <w:rsid w:val="00EA6F0A"/>
    <w:rsid w:val="00EB46E8"/>
    <w:rsid w:val="00EC0677"/>
    <w:rsid w:val="00EC0729"/>
    <w:rsid w:val="00EC33CB"/>
    <w:rsid w:val="00EC689E"/>
    <w:rsid w:val="00EE2425"/>
    <w:rsid w:val="00EE79E0"/>
    <w:rsid w:val="00F12308"/>
    <w:rsid w:val="00F12B5B"/>
    <w:rsid w:val="00F21826"/>
    <w:rsid w:val="00F243E6"/>
    <w:rsid w:val="00F30E96"/>
    <w:rsid w:val="00F30F9B"/>
    <w:rsid w:val="00F45E08"/>
    <w:rsid w:val="00F50634"/>
    <w:rsid w:val="00F50D94"/>
    <w:rsid w:val="00F51450"/>
    <w:rsid w:val="00F51C9B"/>
    <w:rsid w:val="00F53558"/>
    <w:rsid w:val="00F5384E"/>
    <w:rsid w:val="00F53BDF"/>
    <w:rsid w:val="00F569A7"/>
    <w:rsid w:val="00F63C1D"/>
    <w:rsid w:val="00F70260"/>
    <w:rsid w:val="00FA543B"/>
    <w:rsid w:val="00FA5EBB"/>
    <w:rsid w:val="00FA761E"/>
    <w:rsid w:val="00FB3391"/>
    <w:rsid w:val="00FB3F01"/>
    <w:rsid w:val="00FB43D9"/>
    <w:rsid w:val="00FD0CAF"/>
    <w:rsid w:val="00FE09A3"/>
    <w:rsid w:val="00FE21DC"/>
    <w:rsid w:val="00FE3ED1"/>
    <w:rsid w:val="00FF3779"/>
    <w:rsid w:val="00FF6EDB"/>
    <w:rsid w:val="00FF7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629234E"/>
  <w15:docId w15:val="{63AAC4DD-4A9B-42EA-A6BA-85B959E6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UA" w:eastAsia="ru-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hAnsi="Verdana" w:cs="Arial"/>
      <w:sz w:val="24"/>
      <w:szCs w:val="24"/>
      <w:lang w:val="ru-RU" w:eastAsia="ru-RU"/>
    </w:rPr>
  </w:style>
  <w:style w:type="paragraph" w:styleId="1">
    <w:name w:val="heading 1"/>
    <w:basedOn w:val="a"/>
    <w:next w:val="a"/>
    <w:qFormat/>
    <w:pPr>
      <w:keepNext/>
      <w:jc w:val="center"/>
      <w:outlineLvl w:val="0"/>
    </w:pPr>
    <w:rPr>
      <w:b/>
      <w:bCs/>
      <w:lang w:val="uk-UA"/>
    </w:rPr>
  </w:style>
  <w:style w:type="paragraph" w:styleId="2">
    <w:name w:val="heading 2"/>
    <w:basedOn w:val="a"/>
    <w:next w:val="a"/>
    <w:qFormat/>
    <w:pPr>
      <w:keepNext/>
      <w:ind w:firstLine="397"/>
      <w:jc w:val="both"/>
      <w:outlineLvl w:val="1"/>
    </w:pPr>
    <w:rPr>
      <w:i/>
      <w:iCs/>
      <w:lang w:val="uk-UA"/>
    </w:rPr>
  </w:style>
  <w:style w:type="paragraph" w:styleId="3">
    <w:name w:val="heading 3"/>
    <w:basedOn w:val="a"/>
    <w:next w:val="a"/>
    <w:qFormat/>
    <w:pPr>
      <w:keepNext/>
      <w:shd w:val="clear" w:color="auto" w:fill="FFFFFF"/>
      <w:spacing w:line="298" w:lineRule="exact"/>
      <w:ind w:right="48"/>
      <w:jc w:val="center"/>
      <w:outlineLvl w:val="2"/>
    </w:pPr>
    <w:rPr>
      <w:rFonts w:ascii="Cambria" w:hAnsi="Cambria"/>
      <w:b/>
      <w:color w:val="000000"/>
      <w:spacing w:val="-11"/>
      <w:sz w:val="40"/>
      <w:szCs w:val="28"/>
      <w:lang w:val="uk-UA"/>
    </w:rPr>
  </w:style>
  <w:style w:type="paragraph" w:styleId="6">
    <w:name w:val="heading 6"/>
    <w:basedOn w:val="a"/>
    <w:next w:val="a"/>
    <w:qFormat/>
    <w:pPr>
      <w:spacing w:before="240" w:after="60"/>
      <w:outlineLvl w:val="5"/>
    </w:pPr>
    <w:rPr>
      <w:rFonts w:ascii="Times New Roman" w:hAnsi="Times New Roman" w:cs="Times New Roman"/>
      <w:b/>
      <w:bCs/>
      <w:sz w:val="22"/>
      <w:szCs w:val="22"/>
    </w:rPr>
  </w:style>
  <w:style w:type="paragraph" w:styleId="8">
    <w:name w:val="heading 8"/>
    <w:basedOn w:val="a"/>
    <w:next w:val="a"/>
    <w:link w:val="80"/>
    <w:uiPriority w:val="9"/>
    <w:qFormat/>
    <w:rsid w:val="00002A6F"/>
    <w:pPr>
      <w:spacing w:before="240" w:after="60"/>
      <w:outlineLvl w:val="7"/>
    </w:pPr>
    <w:rPr>
      <w:rFonts w:ascii="Calibri" w:hAnsi="Calibri" w:cs="Times New Roman"/>
      <w:i/>
      <w:iCs/>
    </w:rPr>
  </w:style>
  <w:style w:type="paragraph" w:styleId="9">
    <w:name w:val="heading 9"/>
    <w:basedOn w:val="a"/>
    <w:next w:val="a"/>
    <w:link w:val="90"/>
    <w:uiPriority w:val="9"/>
    <w:qFormat/>
    <w:rsid w:val="00002A6F"/>
    <w:p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lang w:val="uk-UA"/>
    </w:rPr>
  </w:style>
  <w:style w:type="paragraph" w:styleId="a4">
    <w:name w:val="Title"/>
    <w:basedOn w:val="a"/>
    <w:link w:val="a5"/>
    <w:qFormat/>
    <w:pPr>
      <w:jc w:val="center"/>
    </w:pPr>
    <w:rPr>
      <w:rFonts w:cs="Times New Roman"/>
      <w:b/>
      <w:bCs/>
    </w:rPr>
  </w:style>
  <w:style w:type="paragraph" w:styleId="a6">
    <w:name w:val="Body Text Indent"/>
    <w:basedOn w:val="a"/>
    <w:link w:val="a7"/>
    <w:pPr>
      <w:ind w:firstLine="397"/>
      <w:jc w:val="both"/>
    </w:pPr>
    <w:rPr>
      <w:rFonts w:cs="Times New Roman"/>
    </w:rPr>
  </w:style>
  <w:style w:type="paragraph" w:styleId="20">
    <w:name w:val="Body Text Indent 2"/>
    <w:basedOn w:val="a"/>
    <w:link w:val="21"/>
    <w:pPr>
      <w:ind w:left="1260" w:hanging="1260"/>
      <w:jc w:val="both"/>
    </w:pPr>
    <w:rPr>
      <w:rFonts w:ascii="Courier New" w:hAnsi="Courier New" w:cs="Times New Roman"/>
      <w:b/>
      <w:bCs/>
    </w:rPr>
  </w:style>
  <w:style w:type="paragraph" w:styleId="30">
    <w:name w:val="Body Text Indent 3"/>
    <w:basedOn w:val="a"/>
    <w:pPr>
      <w:tabs>
        <w:tab w:val="num" w:pos="1260"/>
      </w:tabs>
      <w:ind w:firstLine="374"/>
      <w:jc w:val="both"/>
    </w:pPr>
    <w:rPr>
      <w:lang w:val="uk-UA"/>
    </w:rPr>
  </w:style>
  <w:style w:type="paragraph" w:customStyle="1" w:styleId="a8">
    <w:name w:val="Обычный + По ширине"/>
    <w:basedOn w:val="a"/>
    <w:pPr>
      <w:jc w:val="both"/>
    </w:pPr>
    <w:rPr>
      <w:rFonts w:cs="Times New Roman"/>
      <w:szCs w:val="22"/>
      <w:lang w:val="uk-UA"/>
    </w:rPr>
  </w:style>
  <w:style w:type="paragraph" w:customStyle="1" w:styleId="a9">
    <w:name w:val="Знак Знак Знак Знак"/>
    <w:basedOn w:val="a"/>
    <w:rPr>
      <w:rFonts w:cs="Verdana"/>
      <w:sz w:val="20"/>
      <w:szCs w:val="20"/>
      <w:lang w:val="en-US" w:eastAsia="en-US"/>
    </w:rPr>
  </w:style>
  <w:style w:type="paragraph" w:styleId="aa">
    <w:name w:val="Normal (Web)"/>
    <w:basedOn w:val="a"/>
    <w:unhideWhenUsed/>
    <w:pPr>
      <w:spacing w:before="100" w:beforeAutospacing="1" w:after="100" w:afterAutospacing="1"/>
    </w:pPr>
    <w:rPr>
      <w:rFonts w:ascii="Times New Roman" w:hAnsi="Times New Roman" w:cs="Times New Roman"/>
      <w:lang w:val="uk-UA" w:eastAsia="uk-UA"/>
    </w:rPr>
  </w:style>
  <w:style w:type="character" w:customStyle="1" w:styleId="ab">
    <w:name w:val="Знак Знак"/>
    <w:rPr>
      <w:rFonts w:ascii="Verdana" w:hAnsi="Verdana" w:cs="Arial"/>
      <w:b/>
      <w:bCs/>
      <w:sz w:val="24"/>
      <w:szCs w:val="24"/>
      <w:lang w:val="uk-UA"/>
    </w:rPr>
  </w:style>
  <w:style w:type="paragraph" w:styleId="ac">
    <w:name w:val="List Paragraph"/>
    <w:basedOn w:val="a"/>
    <w:uiPriority w:val="34"/>
    <w:qFormat/>
    <w:pPr>
      <w:spacing w:after="200" w:line="276" w:lineRule="auto"/>
      <w:ind w:left="720"/>
      <w:contextualSpacing/>
    </w:pPr>
    <w:rPr>
      <w:rFonts w:ascii="Calibri" w:eastAsia="Calibri" w:hAnsi="Calibri" w:cs="Times New Roman"/>
      <w:sz w:val="22"/>
      <w:szCs w:val="22"/>
      <w:lang w:eastAsia="en-US"/>
    </w:rPr>
  </w:style>
  <w:style w:type="paragraph" w:styleId="ad">
    <w:name w:val="Balloon Text"/>
    <w:basedOn w:val="a"/>
    <w:semiHidden/>
    <w:rPr>
      <w:rFonts w:ascii="Tahoma" w:hAnsi="Tahoma" w:cs="Tahoma"/>
      <w:sz w:val="16"/>
      <w:szCs w:val="16"/>
    </w:rPr>
  </w:style>
  <w:style w:type="paragraph" w:customStyle="1" w:styleId="10">
    <w:name w:val="Знак Знак1"/>
    <w:basedOn w:val="a"/>
    <w:rPr>
      <w:rFonts w:cs="Verdana"/>
      <w:sz w:val="20"/>
      <w:szCs w:val="20"/>
      <w:lang w:val="en-US" w:eastAsia="en-US"/>
    </w:rPr>
  </w:style>
  <w:style w:type="paragraph" w:customStyle="1" w:styleId="22">
    <w:name w:val="Знак2 Знак Знак"/>
    <w:basedOn w:val="a"/>
    <w:pPr>
      <w:spacing w:after="160" w:line="240" w:lineRule="exact"/>
    </w:pPr>
    <w:rPr>
      <w:rFonts w:cs="Times New Roman"/>
      <w:sz w:val="20"/>
      <w:szCs w:val="20"/>
      <w:lang w:val="en-US" w:eastAsia="en-US"/>
    </w:rPr>
  </w:style>
  <w:style w:type="paragraph" w:styleId="ae">
    <w:name w:val="header"/>
    <w:basedOn w:val="a"/>
    <w:link w:val="af"/>
    <w:pPr>
      <w:tabs>
        <w:tab w:val="center" w:pos="4677"/>
        <w:tab w:val="right" w:pos="9355"/>
      </w:tabs>
    </w:pPr>
    <w:rPr>
      <w:rFonts w:cs="Times New Roman"/>
    </w:rPr>
  </w:style>
  <w:style w:type="paragraph" w:styleId="af0">
    <w:name w:val="footer"/>
    <w:basedOn w:val="a"/>
    <w:link w:val="af1"/>
    <w:uiPriority w:val="99"/>
    <w:pPr>
      <w:tabs>
        <w:tab w:val="center" w:pos="4677"/>
        <w:tab w:val="right" w:pos="9355"/>
      </w:tabs>
    </w:pPr>
    <w:rPr>
      <w:rFonts w:cs="Times New Roman"/>
    </w:rPr>
  </w:style>
  <w:style w:type="paragraph" w:styleId="af2">
    <w:name w:val="caption"/>
    <w:basedOn w:val="a"/>
    <w:qFormat/>
    <w:pPr>
      <w:spacing w:after="120"/>
      <w:jc w:val="center"/>
    </w:pPr>
    <w:rPr>
      <w:rFonts w:ascii="Times New Roman" w:hAnsi="Times New Roman" w:cs="Times New Roman"/>
      <w:szCs w:val="20"/>
      <w:lang w:val="uk-UA"/>
    </w:rPr>
  </w:style>
  <w:style w:type="paragraph" w:styleId="HTML">
    <w:name w:val="HTML Preformatted"/>
    <w:aliases w:val="Знак1, Знак3"/>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rPr>
  </w:style>
  <w:style w:type="paragraph" w:styleId="31">
    <w:name w:val="Body Text 3"/>
    <w:basedOn w:val="a"/>
    <w:pPr>
      <w:spacing w:after="120"/>
    </w:pPr>
    <w:rPr>
      <w:sz w:val="16"/>
      <w:szCs w:val="16"/>
    </w:rPr>
  </w:style>
  <w:style w:type="paragraph" w:styleId="23">
    <w:name w:val="Body Text 2"/>
    <w:basedOn w:val="a"/>
    <w:pPr>
      <w:spacing w:after="120" w:line="480" w:lineRule="auto"/>
    </w:pPr>
  </w:style>
  <w:style w:type="paragraph" w:customStyle="1" w:styleId="210">
    <w:name w:val="Основной текст 21"/>
    <w:basedOn w:val="a"/>
    <w:pPr>
      <w:widowControl w:val="0"/>
      <w:spacing w:after="120" w:line="360" w:lineRule="auto"/>
      <w:ind w:firstLine="720"/>
      <w:jc w:val="center"/>
    </w:pPr>
    <w:rPr>
      <w:rFonts w:ascii="Times New Roman" w:hAnsi="Times New Roman" w:cs="Times New Roman"/>
      <w:b/>
      <w:szCs w:val="20"/>
      <w:lang w:val="uk-UA"/>
    </w:rPr>
  </w:style>
  <w:style w:type="paragraph" w:styleId="af3">
    <w:name w:val="annotation text"/>
    <w:basedOn w:val="a"/>
    <w:link w:val="af4"/>
    <w:rPr>
      <w:rFonts w:ascii="Times New Roman" w:hAnsi="Times New Roman" w:cs="Times New Roman"/>
      <w:sz w:val="20"/>
      <w:szCs w:val="20"/>
      <w:lang w:val="uk-UA"/>
    </w:rPr>
  </w:style>
  <w:style w:type="paragraph" w:customStyle="1" w:styleId="11">
    <w:name w:val="Знак Знак Знак1 Знак"/>
    <w:basedOn w:val="a"/>
    <w:rPr>
      <w:rFonts w:cs="Verdana"/>
      <w:lang w:val="en-US" w:eastAsia="en-US"/>
    </w:rPr>
  </w:style>
  <w:style w:type="paragraph" w:styleId="af5">
    <w:name w:val="No Spacing"/>
    <w:qFormat/>
    <w:rPr>
      <w:rFonts w:ascii="Calibri" w:eastAsia="Calibri" w:hAnsi="Calibri"/>
      <w:sz w:val="22"/>
      <w:szCs w:val="22"/>
      <w:lang w:val="ru-RU" w:eastAsia="en-US"/>
    </w:rPr>
  </w:style>
  <w:style w:type="character" w:styleId="af6">
    <w:name w:val="page number"/>
    <w:basedOn w:val="a0"/>
  </w:style>
  <w:style w:type="paragraph" w:customStyle="1" w:styleId="12">
    <w:name w:val="Знак Знак Знак1 Знак Знак Знак"/>
    <w:basedOn w:val="a"/>
    <w:rsid w:val="005F4DB1"/>
    <w:rPr>
      <w:rFonts w:cs="Verdana"/>
      <w:lang w:val="en-US" w:eastAsia="en-US"/>
    </w:rPr>
  </w:style>
  <w:style w:type="paragraph" w:styleId="af7">
    <w:name w:val="endnote text"/>
    <w:basedOn w:val="a"/>
    <w:semiHidden/>
    <w:rsid w:val="00F45E08"/>
    <w:pPr>
      <w:widowControl w:val="0"/>
    </w:pPr>
    <w:rPr>
      <w:rFonts w:ascii="Times Armenian" w:hAnsi="Times Armenian" w:cs="Times Armenian"/>
      <w:sz w:val="20"/>
      <w:szCs w:val="20"/>
      <w:lang w:val="en-US"/>
    </w:rPr>
  </w:style>
  <w:style w:type="paragraph" w:customStyle="1" w:styleId="BodyText2">
    <w:name w:val="Body Text 2 Знак"/>
    <w:basedOn w:val="a"/>
    <w:rsid w:val="00F45E08"/>
    <w:pPr>
      <w:widowControl w:val="0"/>
      <w:spacing w:after="120" w:line="360" w:lineRule="auto"/>
      <w:ind w:firstLine="720"/>
      <w:jc w:val="center"/>
    </w:pPr>
    <w:rPr>
      <w:rFonts w:ascii="Times New Roman" w:hAnsi="Times New Roman" w:cs="Times New Roman"/>
      <w:b/>
      <w:lang w:val="uk-UA"/>
    </w:rPr>
  </w:style>
  <w:style w:type="character" w:customStyle="1" w:styleId="FontStyle22">
    <w:name w:val="Font Style22"/>
    <w:rsid w:val="005F28E9"/>
    <w:rPr>
      <w:rFonts w:ascii="Times New Roman" w:hAnsi="Times New Roman" w:cs="Times New Roman"/>
      <w:sz w:val="22"/>
      <w:szCs w:val="22"/>
    </w:rPr>
  </w:style>
  <w:style w:type="character" w:customStyle="1" w:styleId="FontStyle26">
    <w:name w:val="Font Style26"/>
    <w:rsid w:val="005F28E9"/>
    <w:rPr>
      <w:rFonts w:ascii="Times New Roman" w:hAnsi="Times New Roman" w:cs="Times New Roman"/>
      <w:b/>
      <w:bCs/>
      <w:sz w:val="20"/>
      <w:szCs w:val="20"/>
    </w:rPr>
  </w:style>
  <w:style w:type="paragraph" w:customStyle="1" w:styleId="af8">
    <w:name w:val="Знак Знак Знак Знак Знак Знак Знак Знак Знак Знак Знак Знак Знак Знак Знак"/>
    <w:basedOn w:val="a"/>
    <w:rsid w:val="00EC0677"/>
    <w:rPr>
      <w:rFonts w:cs="Verdana"/>
      <w:lang w:val="en-US" w:eastAsia="en-US"/>
    </w:rPr>
  </w:style>
  <w:style w:type="character" w:customStyle="1" w:styleId="s2">
    <w:name w:val="s2"/>
    <w:basedOn w:val="a0"/>
    <w:rsid w:val="00EC0677"/>
  </w:style>
  <w:style w:type="paragraph" w:customStyle="1" w:styleId="p5">
    <w:name w:val="p5"/>
    <w:basedOn w:val="a"/>
    <w:rsid w:val="00EC0677"/>
    <w:pPr>
      <w:spacing w:before="100" w:beforeAutospacing="1" w:after="100" w:afterAutospacing="1"/>
    </w:pPr>
    <w:rPr>
      <w:rFonts w:ascii="Times New Roman" w:hAnsi="Times New Roman" w:cs="Times New Roman"/>
    </w:rPr>
  </w:style>
  <w:style w:type="paragraph" w:customStyle="1" w:styleId="13">
    <w:name w:val="Знак Знак Знак1 Знак Знак Знак Знак Знак"/>
    <w:basedOn w:val="a"/>
    <w:rsid w:val="0009235A"/>
    <w:rPr>
      <w:rFonts w:cs="Verdana"/>
      <w:lang w:val="en-US" w:eastAsia="en-US"/>
    </w:rPr>
  </w:style>
  <w:style w:type="paragraph" w:styleId="z-">
    <w:name w:val="HTML Top of Form"/>
    <w:basedOn w:val="a"/>
    <w:next w:val="a"/>
    <w:hidden/>
    <w:rsid w:val="00A357EF"/>
    <w:pPr>
      <w:pBdr>
        <w:bottom w:val="single" w:sz="6" w:space="1" w:color="auto"/>
      </w:pBdr>
      <w:jc w:val="center"/>
    </w:pPr>
    <w:rPr>
      <w:rFonts w:ascii="Arial" w:hAnsi="Arial"/>
      <w:vanish/>
      <w:sz w:val="16"/>
      <w:szCs w:val="16"/>
    </w:rPr>
  </w:style>
  <w:style w:type="character" w:customStyle="1" w:styleId="b-message-replytoolbartxt">
    <w:name w:val="b-message-reply__toolbar_txt"/>
    <w:basedOn w:val="a0"/>
    <w:rsid w:val="00A357EF"/>
  </w:style>
  <w:style w:type="paragraph" w:styleId="z-0">
    <w:name w:val="HTML Bottom of Form"/>
    <w:basedOn w:val="a"/>
    <w:next w:val="a"/>
    <w:hidden/>
    <w:rsid w:val="00A357EF"/>
    <w:pPr>
      <w:pBdr>
        <w:top w:val="single" w:sz="6" w:space="1" w:color="auto"/>
      </w:pBdr>
      <w:jc w:val="center"/>
    </w:pPr>
    <w:rPr>
      <w:rFonts w:ascii="Arial" w:hAnsi="Arial"/>
      <w:vanish/>
      <w:sz w:val="16"/>
      <w:szCs w:val="16"/>
    </w:rPr>
  </w:style>
  <w:style w:type="paragraph" w:customStyle="1" w:styleId="af9">
    <w:name w:val="Знак Знак Знак Знак Знак Знак"/>
    <w:basedOn w:val="a"/>
    <w:rsid w:val="00044BDD"/>
    <w:rPr>
      <w:rFonts w:cs="Verdana"/>
      <w:lang w:val="en-US" w:eastAsia="en-US"/>
    </w:rPr>
  </w:style>
  <w:style w:type="character" w:customStyle="1" w:styleId="s1">
    <w:name w:val="s1"/>
    <w:basedOn w:val="a0"/>
    <w:rsid w:val="0085101D"/>
  </w:style>
  <w:style w:type="paragraph" w:customStyle="1" w:styleId="p3">
    <w:name w:val="p3"/>
    <w:basedOn w:val="a"/>
    <w:rsid w:val="0085101D"/>
    <w:pPr>
      <w:spacing w:before="100" w:beforeAutospacing="1" w:after="100" w:afterAutospacing="1"/>
    </w:pPr>
    <w:rPr>
      <w:rFonts w:ascii="Times New Roman" w:hAnsi="Times New Roman" w:cs="Times New Roman"/>
    </w:rPr>
  </w:style>
  <w:style w:type="paragraph" w:customStyle="1" w:styleId="p12">
    <w:name w:val="p12"/>
    <w:basedOn w:val="a"/>
    <w:rsid w:val="0085101D"/>
    <w:pPr>
      <w:spacing w:before="100" w:beforeAutospacing="1" w:after="100" w:afterAutospacing="1"/>
    </w:pPr>
    <w:rPr>
      <w:rFonts w:ascii="Times New Roman" w:hAnsi="Times New Roman" w:cs="Times New Roman"/>
    </w:rPr>
  </w:style>
  <w:style w:type="paragraph" w:customStyle="1" w:styleId="p23">
    <w:name w:val="p23"/>
    <w:basedOn w:val="a"/>
    <w:rsid w:val="0085101D"/>
    <w:pPr>
      <w:spacing w:before="100" w:beforeAutospacing="1" w:after="100" w:afterAutospacing="1"/>
    </w:pPr>
    <w:rPr>
      <w:rFonts w:ascii="Times New Roman" w:hAnsi="Times New Roman" w:cs="Times New Roman"/>
    </w:rPr>
  </w:style>
  <w:style w:type="character" w:customStyle="1" w:styleId="80">
    <w:name w:val="Заголовок 8 Знак"/>
    <w:link w:val="8"/>
    <w:uiPriority w:val="9"/>
    <w:semiHidden/>
    <w:rsid w:val="00002A6F"/>
    <w:rPr>
      <w:rFonts w:ascii="Calibri" w:eastAsia="Times New Roman" w:hAnsi="Calibri" w:cs="Times New Roman"/>
      <w:i/>
      <w:iCs/>
      <w:sz w:val="24"/>
      <w:szCs w:val="24"/>
      <w:lang w:val="ru-RU" w:eastAsia="ru-RU"/>
    </w:rPr>
  </w:style>
  <w:style w:type="character" w:customStyle="1" w:styleId="90">
    <w:name w:val="Заголовок 9 Знак"/>
    <w:link w:val="9"/>
    <w:uiPriority w:val="9"/>
    <w:semiHidden/>
    <w:rsid w:val="00002A6F"/>
    <w:rPr>
      <w:rFonts w:ascii="Cambria" w:eastAsia="Times New Roman" w:hAnsi="Cambria" w:cs="Times New Roman"/>
      <w:sz w:val="22"/>
      <w:szCs w:val="22"/>
      <w:lang w:val="ru-RU" w:eastAsia="ru-RU"/>
    </w:rPr>
  </w:style>
  <w:style w:type="character" w:styleId="afa">
    <w:name w:val="Strong"/>
    <w:uiPriority w:val="22"/>
    <w:qFormat/>
    <w:rsid w:val="00B5796E"/>
    <w:rPr>
      <w:b/>
      <w:bCs/>
    </w:rPr>
  </w:style>
  <w:style w:type="paragraph" w:customStyle="1" w:styleId="rvps2">
    <w:name w:val="rvps2"/>
    <w:basedOn w:val="a"/>
    <w:rsid w:val="00B06293"/>
    <w:pPr>
      <w:spacing w:before="100" w:beforeAutospacing="1" w:after="100" w:afterAutospacing="1"/>
    </w:pPr>
    <w:rPr>
      <w:rFonts w:ascii="Times New Roman" w:hAnsi="Times New Roman" w:cs="Times New Roman"/>
      <w:lang w:val="uk-UA" w:eastAsia="uk-UA"/>
    </w:rPr>
  </w:style>
  <w:style w:type="paragraph" w:customStyle="1" w:styleId="tjbmf">
    <w:name w:val="tj bmf"/>
    <w:basedOn w:val="a"/>
    <w:rsid w:val="000165A1"/>
    <w:pPr>
      <w:spacing w:before="100" w:beforeAutospacing="1" w:after="100" w:afterAutospacing="1"/>
    </w:pPr>
    <w:rPr>
      <w:rFonts w:ascii="Times New Roman" w:hAnsi="Times New Roman" w:cs="Times New Roman"/>
    </w:rPr>
  </w:style>
  <w:style w:type="table" w:styleId="afb">
    <w:name w:val="Table Grid"/>
    <w:basedOn w:val="a1"/>
    <w:uiPriority w:val="59"/>
    <w:rsid w:val="00A522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Верхний колонтитул Знак"/>
    <w:link w:val="ae"/>
    <w:rsid w:val="00471249"/>
    <w:rPr>
      <w:rFonts w:ascii="Verdana" w:hAnsi="Verdana" w:cs="Arial"/>
      <w:sz w:val="24"/>
      <w:szCs w:val="24"/>
      <w:lang w:val="ru-RU" w:eastAsia="ru-RU"/>
    </w:rPr>
  </w:style>
  <w:style w:type="character" w:styleId="afc">
    <w:name w:val="Hyperlink"/>
    <w:uiPriority w:val="99"/>
    <w:semiHidden/>
    <w:unhideWhenUsed/>
    <w:rsid w:val="0053448D"/>
    <w:rPr>
      <w:color w:val="0000FF"/>
      <w:u w:val="single"/>
    </w:rPr>
  </w:style>
  <w:style w:type="character" w:customStyle="1" w:styleId="apple-converted-space">
    <w:name w:val="apple-converted-space"/>
    <w:rsid w:val="0053448D"/>
  </w:style>
  <w:style w:type="paragraph" w:styleId="afd">
    <w:name w:val="Subtitle"/>
    <w:basedOn w:val="a"/>
    <w:link w:val="afe"/>
    <w:uiPriority w:val="99"/>
    <w:qFormat/>
    <w:rsid w:val="00A62E56"/>
    <w:pPr>
      <w:jc w:val="center"/>
    </w:pPr>
    <w:rPr>
      <w:rFonts w:ascii="Times New Roman" w:hAnsi="Times New Roman" w:cs="Times New Roman"/>
      <w:b/>
      <w:bCs/>
      <w:sz w:val="32"/>
      <w:u w:val="single"/>
    </w:rPr>
  </w:style>
  <w:style w:type="character" w:customStyle="1" w:styleId="afe">
    <w:name w:val="Подзаголовок Знак"/>
    <w:link w:val="afd"/>
    <w:uiPriority w:val="99"/>
    <w:rsid w:val="00A62E56"/>
    <w:rPr>
      <w:b/>
      <w:bCs/>
      <w:sz w:val="32"/>
      <w:szCs w:val="24"/>
      <w:u w:val="single"/>
      <w:lang w:eastAsia="ru-RU"/>
    </w:rPr>
  </w:style>
  <w:style w:type="character" w:customStyle="1" w:styleId="a7">
    <w:name w:val="Основной текст с отступом Знак"/>
    <w:link w:val="a6"/>
    <w:rsid w:val="00E225EE"/>
    <w:rPr>
      <w:rFonts w:ascii="Verdana" w:hAnsi="Verdana" w:cs="Arial"/>
      <w:sz w:val="24"/>
      <w:szCs w:val="24"/>
      <w:lang w:eastAsia="ru-RU"/>
    </w:rPr>
  </w:style>
  <w:style w:type="character" w:customStyle="1" w:styleId="21">
    <w:name w:val="Основной текст с отступом 2 Знак"/>
    <w:link w:val="20"/>
    <w:rsid w:val="00653364"/>
    <w:rPr>
      <w:rFonts w:ascii="Courier New" w:hAnsi="Courier New" w:cs="Courier New"/>
      <w:b/>
      <w:bCs/>
      <w:sz w:val="24"/>
      <w:szCs w:val="24"/>
      <w:lang w:eastAsia="ru-RU"/>
    </w:rPr>
  </w:style>
  <w:style w:type="paragraph" w:customStyle="1" w:styleId="Default">
    <w:name w:val="Default"/>
    <w:rsid w:val="009615CF"/>
    <w:pPr>
      <w:autoSpaceDE w:val="0"/>
      <w:autoSpaceDN w:val="0"/>
      <w:adjustRightInd w:val="0"/>
      <w:jc w:val="both"/>
    </w:pPr>
    <w:rPr>
      <w:rFonts w:eastAsia="Calibri"/>
      <w:color w:val="000000"/>
      <w:sz w:val="24"/>
      <w:szCs w:val="24"/>
      <w:lang w:val="ru-RU" w:eastAsia="en-US"/>
    </w:rPr>
  </w:style>
  <w:style w:type="character" w:customStyle="1" w:styleId="HTML0">
    <w:name w:val="Стандартный HTML Знак"/>
    <w:aliases w:val="Знак1 Знак, Знак3 Знак"/>
    <w:link w:val="HTML"/>
    <w:uiPriority w:val="99"/>
    <w:rsid w:val="00656257"/>
    <w:rPr>
      <w:rFonts w:ascii="Courier New" w:eastAsia="Courier New" w:hAnsi="Courier New"/>
      <w:color w:val="000000"/>
      <w:lang w:val="ru-RU" w:eastAsia="ru-RU"/>
    </w:rPr>
  </w:style>
  <w:style w:type="paragraph" w:customStyle="1" w:styleId="aff">
    <w:name w:val="Оранта_Основной текст"/>
    <w:basedOn w:val="a3"/>
    <w:rsid w:val="005B6111"/>
    <w:pPr>
      <w:ind w:firstLine="709"/>
    </w:pPr>
    <w:rPr>
      <w:rFonts w:ascii="Times New Roman" w:hAnsi="Times New Roman" w:cs="Times New Roman"/>
      <w:sz w:val="28"/>
      <w:lang w:val="en-US"/>
    </w:rPr>
  </w:style>
  <w:style w:type="character" w:customStyle="1" w:styleId="a5">
    <w:name w:val="Заголовок Знак"/>
    <w:link w:val="a4"/>
    <w:rsid w:val="008B6FF0"/>
    <w:rPr>
      <w:rFonts w:ascii="Verdana" w:hAnsi="Verdana" w:cs="Arial"/>
      <w:b/>
      <w:bCs/>
      <w:sz w:val="24"/>
      <w:szCs w:val="24"/>
      <w:lang w:eastAsia="ru-RU"/>
    </w:rPr>
  </w:style>
  <w:style w:type="paragraph" w:customStyle="1" w:styleId="14">
    <w:name w:val="Обычный1"/>
    <w:link w:val="Normal"/>
    <w:rsid w:val="0022371B"/>
    <w:rPr>
      <w:rFonts w:ascii="TimesET" w:hAnsi="TimesET"/>
      <w:sz w:val="24"/>
      <w:lang w:val="en-US" w:eastAsia="ru-RU"/>
    </w:rPr>
  </w:style>
  <w:style w:type="character" w:customStyle="1" w:styleId="Normal">
    <w:name w:val="Normal Знак"/>
    <w:link w:val="14"/>
    <w:rsid w:val="0022371B"/>
    <w:rPr>
      <w:rFonts w:ascii="TimesET" w:hAnsi="TimesET"/>
      <w:sz w:val="24"/>
      <w:lang w:val="en-US" w:bidi="ar-SA"/>
    </w:rPr>
  </w:style>
  <w:style w:type="character" w:styleId="aff0">
    <w:name w:val="annotation reference"/>
    <w:rsid w:val="0022371B"/>
    <w:rPr>
      <w:sz w:val="16"/>
      <w:szCs w:val="16"/>
    </w:rPr>
  </w:style>
  <w:style w:type="character" w:customStyle="1" w:styleId="af4">
    <w:name w:val="Текст примечания Знак"/>
    <w:link w:val="af3"/>
    <w:rsid w:val="0022371B"/>
    <w:rPr>
      <w:lang w:val="uk-UA"/>
    </w:rPr>
  </w:style>
  <w:style w:type="paragraph" w:customStyle="1" w:styleId="15">
    <w:name w:val="Обычный1"/>
    <w:uiPriority w:val="99"/>
    <w:rsid w:val="00B64932"/>
    <w:rPr>
      <w:rFonts w:ascii="TimesET" w:hAnsi="TimesET"/>
      <w:sz w:val="22"/>
      <w:lang w:val="en-US" w:eastAsia="ru-RU"/>
    </w:rPr>
  </w:style>
  <w:style w:type="character" w:customStyle="1" w:styleId="rvts0">
    <w:name w:val="rvts0"/>
    <w:rsid w:val="00557A96"/>
  </w:style>
  <w:style w:type="character" w:customStyle="1" w:styleId="af1">
    <w:name w:val="Нижний колонтитул Знак"/>
    <w:link w:val="af0"/>
    <w:uiPriority w:val="99"/>
    <w:rsid w:val="001C520C"/>
    <w:rPr>
      <w:rFonts w:ascii="Verdana" w:hAnsi="Verdana" w:cs="Arial"/>
      <w:sz w:val="24"/>
      <w:szCs w:val="24"/>
    </w:rPr>
  </w:style>
  <w:style w:type="character" w:customStyle="1" w:styleId="s5">
    <w:name w:val="s5"/>
    <w:rsid w:val="00C86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92195">
      <w:bodyDiv w:val="1"/>
      <w:marLeft w:val="0"/>
      <w:marRight w:val="0"/>
      <w:marTop w:val="0"/>
      <w:marBottom w:val="0"/>
      <w:divBdr>
        <w:top w:val="none" w:sz="0" w:space="0" w:color="auto"/>
        <w:left w:val="none" w:sz="0" w:space="0" w:color="auto"/>
        <w:bottom w:val="none" w:sz="0" w:space="0" w:color="auto"/>
        <w:right w:val="none" w:sz="0" w:space="0" w:color="auto"/>
      </w:divBdr>
    </w:div>
    <w:div w:id="32930500">
      <w:bodyDiv w:val="1"/>
      <w:marLeft w:val="0"/>
      <w:marRight w:val="0"/>
      <w:marTop w:val="0"/>
      <w:marBottom w:val="0"/>
      <w:divBdr>
        <w:top w:val="none" w:sz="0" w:space="0" w:color="auto"/>
        <w:left w:val="none" w:sz="0" w:space="0" w:color="auto"/>
        <w:bottom w:val="none" w:sz="0" w:space="0" w:color="auto"/>
        <w:right w:val="none" w:sz="0" w:space="0" w:color="auto"/>
      </w:divBdr>
    </w:div>
    <w:div w:id="470178168">
      <w:bodyDiv w:val="1"/>
      <w:marLeft w:val="0"/>
      <w:marRight w:val="0"/>
      <w:marTop w:val="0"/>
      <w:marBottom w:val="0"/>
      <w:divBdr>
        <w:top w:val="none" w:sz="0" w:space="0" w:color="auto"/>
        <w:left w:val="none" w:sz="0" w:space="0" w:color="auto"/>
        <w:bottom w:val="none" w:sz="0" w:space="0" w:color="auto"/>
        <w:right w:val="none" w:sz="0" w:space="0" w:color="auto"/>
      </w:divBdr>
      <w:divsChild>
        <w:div w:id="189729133">
          <w:marLeft w:val="0"/>
          <w:marRight w:val="0"/>
          <w:marTop w:val="0"/>
          <w:marBottom w:val="0"/>
          <w:divBdr>
            <w:top w:val="none" w:sz="0" w:space="0" w:color="auto"/>
            <w:left w:val="none" w:sz="0" w:space="0" w:color="auto"/>
            <w:bottom w:val="none" w:sz="0" w:space="0" w:color="auto"/>
            <w:right w:val="none" w:sz="0" w:space="0" w:color="auto"/>
          </w:divBdr>
        </w:div>
      </w:divsChild>
    </w:div>
    <w:div w:id="644433170">
      <w:bodyDiv w:val="1"/>
      <w:marLeft w:val="0"/>
      <w:marRight w:val="0"/>
      <w:marTop w:val="0"/>
      <w:marBottom w:val="0"/>
      <w:divBdr>
        <w:top w:val="none" w:sz="0" w:space="0" w:color="auto"/>
        <w:left w:val="none" w:sz="0" w:space="0" w:color="auto"/>
        <w:bottom w:val="none" w:sz="0" w:space="0" w:color="auto"/>
        <w:right w:val="none" w:sz="0" w:space="0" w:color="auto"/>
      </w:divBdr>
    </w:div>
    <w:div w:id="876964902">
      <w:bodyDiv w:val="1"/>
      <w:marLeft w:val="0"/>
      <w:marRight w:val="0"/>
      <w:marTop w:val="0"/>
      <w:marBottom w:val="0"/>
      <w:divBdr>
        <w:top w:val="none" w:sz="0" w:space="0" w:color="auto"/>
        <w:left w:val="none" w:sz="0" w:space="0" w:color="auto"/>
        <w:bottom w:val="none" w:sz="0" w:space="0" w:color="auto"/>
        <w:right w:val="none" w:sz="0" w:space="0" w:color="auto"/>
      </w:divBdr>
      <w:divsChild>
        <w:div w:id="569579132">
          <w:marLeft w:val="0"/>
          <w:marRight w:val="0"/>
          <w:marTop w:val="0"/>
          <w:marBottom w:val="0"/>
          <w:divBdr>
            <w:top w:val="none" w:sz="0" w:space="0" w:color="auto"/>
            <w:left w:val="none" w:sz="0" w:space="0" w:color="auto"/>
            <w:bottom w:val="none" w:sz="0" w:space="0" w:color="auto"/>
            <w:right w:val="none" w:sz="0" w:space="0" w:color="auto"/>
          </w:divBdr>
          <w:divsChild>
            <w:div w:id="4481518">
              <w:marLeft w:val="0"/>
              <w:marRight w:val="0"/>
              <w:marTop w:val="0"/>
              <w:marBottom w:val="0"/>
              <w:divBdr>
                <w:top w:val="none" w:sz="0" w:space="0" w:color="auto"/>
                <w:left w:val="none" w:sz="0" w:space="0" w:color="auto"/>
                <w:bottom w:val="none" w:sz="0" w:space="0" w:color="auto"/>
                <w:right w:val="none" w:sz="0" w:space="0" w:color="auto"/>
              </w:divBdr>
            </w:div>
            <w:div w:id="326128733">
              <w:marLeft w:val="0"/>
              <w:marRight w:val="0"/>
              <w:marTop w:val="0"/>
              <w:marBottom w:val="0"/>
              <w:divBdr>
                <w:top w:val="none" w:sz="0" w:space="0" w:color="auto"/>
                <w:left w:val="none" w:sz="0" w:space="0" w:color="auto"/>
                <w:bottom w:val="none" w:sz="0" w:space="0" w:color="auto"/>
                <w:right w:val="none" w:sz="0" w:space="0" w:color="auto"/>
              </w:divBdr>
            </w:div>
          </w:divsChild>
        </w:div>
        <w:div w:id="2129663181">
          <w:marLeft w:val="0"/>
          <w:marRight w:val="0"/>
          <w:marTop w:val="0"/>
          <w:marBottom w:val="0"/>
          <w:divBdr>
            <w:top w:val="none" w:sz="0" w:space="0" w:color="auto"/>
            <w:left w:val="none" w:sz="0" w:space="0" w:color="auto"/>
            <w:bottom w:val="none" w:sz="0" w:space="0" w:color="auto"/>
            <w:right w:val="none" w:sz="0" w:space="0" w:color="auto"/>
          </w:divBdr>
        </w:div>
      </w:divsChild>
    </w:div>
    <w:div w:id="1206596849">
      <w:bodyDiv w:val="1"/>
      <w:marLeft w:val="0"/>
      <w:marRight w:val="0"/>
      <w:marTop w:val="0"/>
      <w:marBottom w:val="0"/>
      <w:divBdr>
        <w:top w:val="none" w:sz="0" w:space="0" w:color="auto"/>
        <w:left w:val="none" w:sz="0" w:space="0" w:color="auto"/>
        <w:bottom w:val="none" w:sz="0" w:space="0" w:color="auto"/>
        <w:right w:val="none" w:sz="0" w:space="0" w:color="auto"/>
      </w:divBdr>
    </w:div>
    <w:div w:id="1450514268">
      <w:bodyDiv w:val="1"/>
      <w:marLeft w:val="0"/>
      <w:marRight w:val="0"/>
      <w:marTop w:val="0"/>
      <w:marBottom w:val="0"/>
      <w:divBdr>
        <w:top w:val="none" w:sz="0" w:space="0" w:color="auto"/>
        <w:left w:val="none" w:sz="0" w:space="0" w:color="auto"/>
        <w:bottom w:val="none" w:sz="0" w:space="0" w:color="auto"/>
        <w:right w:val="none" w:sz="0" w:space="0" w:color="auto"/>
      </w:divBdr>
    </w:div>
    <w:div w:id="1747797166">
      <w:bodyDiv w:val="1"/>
      <w:marLeft w:val="0"/>
      <w:marRight w:val="0"/>
      <w:marTop w:val="0"/>
      <w:marBottom w:val="0"/>
      <w:divBdr>
        <w:top w:val="none" w:sz="0" w:space="0" w:color="auto"/>
        <w:left w:val="none" w:sz="0" w:space="0" w:color="auto"/>
        <w:bottom w:val="none" w:sz="0" w:space="0" w:color="auto"/>
        <w:right w:val="none" w:sz="0" w:space="0" w:color="auto"/>
      </w:divBdr>
    </w:div>
    <w:div w:id="1965766970">
      <w:bodyDiv w:val="1"/>
      <w:marLeft w:val="0"/>
      <w:marRight w:val="0"/>
      <w:marTop w:val="0"/>
      <w:marBottom w:val="0"/>
      <w:divBdr>
        <w:top w:val="none" w:sz="0" w:space="0" w:color="auto"/>
        <w:left w:val="none" w:sz="0" w:space="0" w:color="auto"/>
        <w:bottom w:val="none" w:sz="0" w:space="0" w:color="auto"/>
        <w:right w:val="none" w:sz="0" w:space="0" w:color="auto"/>
      </w:divBdr>
    </w:div>
    <w:div w:id="205137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217AE-73A4-442A-864D-1F3DD07F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1428</Words>
  <Characters>8143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ВИСНОВОК НЕЗАЛЕЖНОГО АУДИТОРА</vt:lpstr>
    </vt:vector>
  </TitlesOfParts>
  <Company>Home</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ВИСНОВОК НЕЗАЛЕЖНОГО АУДИТОРА</dc:title>
  <dc:subject/>
  <dc:creator>Олексенко;Дорошенко</dc:creator>
  <cp:keywords/>
  <cp:lastModifiedBy>Rus</cp:lastModifiedBy>
  <cp:revision>22</cp:revision>
  <cp:lastPrinted>2018-03-15T15:41:00Z</cp:lastPrinted>
  <dcterms:created xsi:type="dcterms:W3CDTF">2019-04-19T13:36:00Z</dcterms:created>
  <dcterms:modified xsi:type="dcterms:W3CDTF">2020-04-23T03:41:00Z</dcterms:modified>
</cp:coreProperties>
</file>